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0CBC0" w14:textId="2BB15361" w:rsidR="00950932" w:rsidRDefault="007F1AF5" w:rsidP="00662755">
      <w:pPr>
        <w:spacing w:line="276" w:lineRule="auto"/>
        <w:rPr>
          <w:rFonts w:cs="Arial"/>
          <w:b/>
          <w:szCs w:val="22"/>
        </w:rPr>
      </w:pPr>
      <w:r>
        <w:rPr>
          <w:rFonts w:cs="Arial"/>
          <w:b/>
          <w:noProof/>
          <w:szCs w:val="22"/>
          <w:lang w:eastAsia="en-GB"/>
        </w:rPr>
        <w:drawing>
          <wp:anchor distT="0" distB="0" distL="114300" distR="114300" simplePos="0" relativeHeight="251658240" behindDoc="0" locked="0" layoutInCell="1" allowOverlap="1" wp14:anchorId="22C9D057" wp14:editId="32337463">
            <wp:simplePos x="0" y="0"/>
            <wp:positionH relativeFrom="column">
              <wp:posOffset>-456565</wp:posOffset>
            </wp:positionH>
            <wp:positionV relativeFrom="paragraph">
              <wp:posOffset>-454660</wp:posOffset>
            </wp:positionV>
            <wp:extent cx="7562088" cy="10692213"/>
            <wp:effectExtent l="0" t="0" r="762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hback application cover.jpg"/>
                    <pic:cNvPicPr/>
                  </pic:nvPicPr>
                  <pic:blipFill>
                    <a:blip r:embed="rId7">
                      <a:extLst>
                        <a:ext uri="{28A0092B-C50C-407E-A947-70E740481C1C}">
                          <a14:useLocalDpi xmlns:a14="http://schemas.microsoft.com/office/drawing/2010/main" val="0"/>
                        </a:ext>
                      </a:extLst>
                    </a:blip>
                    <a:stretch>
                      <a:fillRect/>
                    </a:stretch>
                  </pic:blipFill>
                  <pic:spPr>
                    <a:xfrm>
                      <a:off x="0" y="0"/>
                      <a:ext cx="7562088" cy="10692213"/>
                    </a:xfrm>
                    <a:prstGeom prst="rect">
                      <a:avLst/>
                    </a:prstGeom>
                  </pic:spPr>
                </pic:pic>
              </a:graphicData>
            </a:graphic>
            <wp14:sizeRelH relativeFrom="page">
              <wp14:pctWidth>0</wp14:pctWidth>
            </wp14:sizeRelH>
            <wp14:sizeRelV relativeFrom="page">
              <wp14:pctHeight>0</wp14:pctHeight>
            </wp14:sizeRelV>
          </wp:anchor>
        </w:drawing>
      </w:r>
    </w:p>
    <w:p w14:paraId="38F55C7E" w14:textId="3AC45F1B" w:rsidR="00950932" w:rsidRDefault="00950932">
      <w:pPr>
        <w:spacing w:after="200" w:line="276" w:lineRule="auto"/>
        <w:rPr>
          <w:rFonts w:cs="Arial"/>
          <w:b/>
          <w:szCs w:val="22"/>
        </w:rPr>
      </w:pPr>
      <w:r>
        <w:rPr>
          <w:rFonts w:cs="Arial"/>
          <w:b/>
          <w:szCs w:val="22"/>
        </w:rPr>
        <w:br w:type="page"/>
      </w:r>
    </w:p>
    <w:p w14:paraId="37EA1C26" w14:textId="77777777" w:rsidR="00335CD8" w:rsidRDefault="00335CD8" w:rsidP="00335CD8">
      <w:pPr>
        <w:spacing w:line="276" w:lineRule="auto"/>
        <w:rPr>
          <w:rFonts w:cs="Arial"/>
          <w:b/>
          <w:sz w:val="32"/>
          <w:szCs w:val="32"/>
        </w:rPr>
      </w:pPr>
      <w:proofErr w:type="spellStart"/>
      <w:r w:rsidRPr="003A5ABE">
        <w:rPr>
          <w:rFonts w:cs="Arial"/>
          <w:b/>
          <w:sz w:val="32"/>
          <w:szCs w:val="32"/>
        </w:rPr>
        <w:lastRenderedPageBreak/>
        <w:t>CashBack</w:t>
      </w:r>
      <w:proofErr w:type="spellEnd"/>
      <w:r w:rsidRPr="003A5ABE">
        <w:rPr>
          <w:rFonts w:cs="Arial"/>
          <w:b/>
          <w:sz w:val="32"/>
          <w:szCs w:val="32"/>
        </w:rPr>
        <w:t xml:space="preserve"> for Creativity Open Fund </w:t>
      </w:r>
    </w:p>
    <w:p w14:paraId="2B46B77F" w14:textId="77777777" w:rsidR="00E2187C" w:rsidRDefault="00E2187C" w:rsidP="00335CD8">
      <w:pPr>
        <w:spacing w:line="276" w:lineRule="auto"/>
        <w:rPr>
          <w:rFonts w:cs="Arial"/>
          <w:b/>
          <w:sz w:val="32"/>
          <w:szCs w:val="32"/>
        </w:rPr>
      </w:pPr>
    </w:p>
    <w:p w14:paraId="52FA46DF" w14:textId="77777777" w:rsidR="00E55003" w:rsidRPr="003F0E38" w:rsidRDefault="00E55003" w:rsidP="00335CD8">
      <w:pPr>
        <w:spacing w:line="276" w:lineRule="auto"/>
        <w:rPr>
          <w:rFonts w:cs="Arial"/>
          <w:b/>
          <w:sz w:val="32"/>
          <w:szCs w:val="32"/>
        </w:rPr>
      </w:pPr>
      <w:r>
        <w:rPr>
          <w:rFonts w:cs="Arial"/>
          <w:b/>
          <w:sz w:val="32"/>
          <w:szCs w:val="32"/>
        </w:rPr>
        <w:t>What are we looking for?</w:t>
      </w:r>
    </w:p>
    <w:p w14:paraId="667DBAA4" w14:textId="77777777" w:rsidR="00335CD8" w:rsidRDefault="00335CD8" w:rsidP="00335CD8">
      <w:pPr>
        <w:spacing w:line="276" w:lineRule="auto"/>
        <w:ind w:right="12"/>
        <w:rPr>
          <w:b/>
          <w:szCs w:val="22"/>
        </w:rPr>
      </w:pPr>
    </w:p>
    <w:p w14:paraId="006E196C" w14:textId="77777777" w:rsidR="00E2187C" w:rsidRDefault="00E2187C" w:rsidP="00335CD8">
      <w:pPr>
        <w:spacing w:line="276" w:lineRule="auto"/>
        <w:ind w:right="12"/>
        <w:rPr>
          <w:szCs w:val="22"/>
        </w:rPr>
      </w:pPr>
      <w:r>
        <w:rPr>
          <w:szCs w:val="22"/>
        </w:rPr>
        <w:t xml:space="preserve">The </w:t>
      </w:r>
      <w:proofErr w:type="spellStart"/>
      <w:r>
        <w:rPr>
          <w:szCs w:val="22"/>
        </w:rPr>
        <w:t>CashBack</w:t>
      </w:r>
      <w:proofErr w:type="spellEnd"/>
      <w:r>
        <w:rPr>
          <w:szCs w:val="22"/>
        </w:rPr>
        <w:t xml:space="preserve"> for Creativity Open F</w:t>
      </w:r>
      <w:r w:rsidR="00FF79D3">
        <w:rPr>
          <w:szCs w:val="22"/>
        </w:rPr>
        <w:t xml:space="preserve">und will support organisations </w:t>
      </w:r>
      <w:r>
        <w:rPr>
          <w:szCs w:val="22"/>
        </w:rPr>
        <w:t xml:space="preserve">seeking </w:t>
      </w:r>
      <w:r w:rsidR="00FF79D3">
        <w:rPr>
          <w:szCs w:val="22"/>
        </w:rPr>
        <w:t xml:space="preserve">small amounts of funding so that they can </w:t>
      </w:r>
      <w:r>
        <w:rPr>
          <w:szCs w:val="22"/>
        </w:rPr>
        <w:t xml:space="preserve">deliver </w:t>
      </w:r>
      <w:r w:rsidR="00FF79D3">
        <w:rPr>
          <w:szCs w:val="22"/>
        </w:rPr>
        <w:t xml:space="preserve">creative activity to young people – primarily those young people who </w:t>
      </w:r>
      <w:r w:rsidR="001D7F64">
        <w:rPr>
          <w:szCs w:val="22"/>
        </w:rPr>
        <w:t xml:space="preserve">have traditionally found </w:t>
      </w:r>
      <w:r w:rsidR="00FF79D3">
        <w:rPr>
          <w:szCs w:val="22"/>
        </w:rPr>
        <w:t xml:space="preserve">it hardest to access such </w:t>
      </w:r>
      <w:r w:rsidR="001D7F64">
        <w:rPr>
          <w:szCs w:val="22"/>
        </w:rPr>
        <w:t xml:space="preserve">creative </w:t>
      </w:r>
      <w:r w:rsidR="00FF79D3">
        <w:rPr>
          <w:szCs w:val="22"/>
        </w:rPr>
        <w:t>opportunities.</w:t>
      </w:r>
    </w:p>
    <w:p w14:paraId="1AD1F0AB" w14:textId="77777777" w:rsidR="00E2187C" w:rsidRDefault="00E2187C" w:rsidP="00335CD8">
      <w:pPr>
        <w:spacing w:line="276" w:lineRule="auto"/>
        <w:ind w:right="12"/>
        <w:rPr>
          <w:szCs w:val="22"/>
        </w:rPr>
      </w:pPr>
    </w:p>
    <w:p w14:paraId="64830B3E" w14:textId="0D9BC682" w:rsidR="00335CD8" w:rsidRDefault="00E55003" w:rsidP="00A465A8">
      <w:pPr>
        <w:spacing w:line="276" w:lineRule="auto"/>
        <w:ind w:right="12"/>
        <w:rPr>
          <w:rFonts w:cs="Arial"/>
          <w:szCs w:val="22"/>
        </w:rPr>
      </w:pPr>
      <w:r>
        <w:rPr>
          <w:szCs w:val="22"/>
        </w:rPr>
        <w:t>W</w:t>
      </w:r>
      <w:r w:rsidR="00335CD8">
        <w:rPr>
          <w:szCs w:val="22"/>
        </w:rPr>
        <w:t>e</w:t>
      </w:r>
      <w:r>
        <w:rPr>
          <w:szCs w:val="22"/>
        </w:rPr>
        <w:t xml:space="preserve"> would like to see</w:t>
      </w:r>
      <w:r w:rsidR="00335CD8">
        <w:rPr>
          <w:szCs w:val="22"/>
        </w:rPr>
        <w:t xml:space="preserve"> </w:t>
      </w:r>
      <w:r>
        <w:rPr>
          <w:rFonts w:cs="Arial"/>
          <w:szCs w:val="22"/>
        </w:rPr>
        <w:t>applications</w:t>
      </w:r>
      <w:r w:rsidR="00A465A8">
        <w:rPr>
          <w:rFonts w:cs="Arial"/>
          <w:szCs w:val="22"/>
        </w:rPr>
        <w:t xml:space="preserve"> for projects</w:t>
      </w:r>
      <w:r>
        <w:rPr>
          <w:rFonts w:cs="Arial"/>
          <w:szCs w:val="22"/>
        </w:rPr>
        <w:t xml:space="preserve"> that </w:t>
      </w:r>
      <w:r w:rsidRPr="003F0E38">
        <w:rPr>
          <w:rFonts w:cs="Arial"/>
          <w:b/>
          <w:szCs w:val="22"/>
        </w:rPr>
        <w:t>provide opportunities to as many young people as possible</w:t>
      </w:r>
      <w:r w:rsidR="00A465A8">
        <w:rPr>
          <w:rFonts w:cs="Arial"/>
          <w:b/>
          <w:szCs w:val="22"/>
        </w:rPr>
        <w:t>,</w:t>
      </w:r>
      <w:r w:rsidR="00A465A8">
        <w:rPr>
          <w:szCs w:val="22"/>
        </w:rPr>
        <w:t xml:space="preserve"> </w:t>
      </w:r>
      <w:r>
        <w:rPr>
          <w:szCs w:val="22"/>
        </w:rPr>
        <w:t xml:space="preserve">should be </w:t>
      </w:r>
      <w:r w:rsidR="00335CD8" w:rsidRPr="003F0E38">
        <w:rPr>
          <w:rFonts w:cs="Arial"/>
          <w:b/>
          <w:szCs w:val="22"/>
        </w:rPr>
        <w:t>fun</w:t>
      </w:r>
      <w:r w:rsidR="00335CD8" w:rsidRPr="00DA135C">
        <w:rPr>
          <w:rFonts w:cs="Arial"/>
          <w:szCs w:val="22"/>
        </w:rPr>
        <w:t xml:space="preserve">, </w:t>
      </w:r>
      <w:r w:rsidR="00335CD8" w:rsidRPr="003F0E38">
        <w:rPr>
          <w:rFonts w:cs="Arial"/>
          <w:b/>
          <w:szCs w:val="22"/>
        </w:rPr>
        <w:t>engaging</w:t>
      </w:r>
      <w:r w:rsidR="00335CD8" w:rsidRPr="00DA135C">
        <w:rPr>
          <w:rFonts w:cs="Arial"/>
          <w:szCs w:val="22"/>
        </w:rPr>
        <w:t xml:space="preserve"> and </w:t>
      </w:r>
      <w:r w:rsidRPr="00E55003">
        <w:rPr>
          <w:rFonts w:cs="Arial"/>
          <w:b/>
          <w:szCs w:val="22"/>
        </w:rPr>
        <w:t>accessible</w:t>
      </w:r>
      <w:r w:rsidR="00335CD8" w:rsidRPr="00DA135C">
        <w:rPr>
          <w:rFonts w:cs="Arial"/>
          <w:szCs w:val="22"/>
        </w:rPr>
        <w:t xml:space="preserve">. </w:t>
      </w:r>
      <w:r w:rsidR="00335CD8">
        <w:rPr>
          <w:rFonts w:cs="Arial"/>
          <w:szCs w:val="22"/>
        </w:rPr>
        <w:t xml:space="preserve">Projects will be expected to </w:t>
      </w:r>
      <w:r>
        <w:rPr>
          <w:rFonts w:cs="Arial"/>
          <w:szCs w:val="22"/>
        </w:rPr>
        <w:t>engage</w:t>
      </w:r>
      <w:r w:rsidR="00335CD8">
        <w:rPr>
          <w:rFonts w:cs="Arial"/>
          <w:szCs w:val="22"/>
        </w:rPr>
        <w:t xml:space="preserve"> young people in a short-term project that builds their confidence, self-esteem, </w:t>
      </w:r>
      <w:r>
        <w:rPr>
          <w:rFonts w:cs="Arial"/>
          <w:szCs w:val="22"/>
        </w:rPr>
        <w:t xml:space="preserve">and </w:t>
      </w:r>
      <w:r w:rsidR="00335CD8">
        <w:rPr>
          <w:rFonts w:cs="Arial"/>
          <w:szCs w:val="22"/>
        </w:rPr>
        <w:t>enhance</w:t>
      </w:r>
      <w:r>
        <w:rPr>
          <w:rFonts w:cs="Arial"/>
          <w:szCs w:val="22"/>
        </w:rPr>
        <w:t>s</w:t>
      </w:r>
      <w:r w:rsidR="003728ED">
        <w:rPr>
          <w:rFonts w:cs="Arial"/>
          <w:szCs w:val="22"/>
        </w:rPr>
        <w:t xml:space="preserve"> their well</w:t>
      </w:r>
      <w:r w:rsidR="00335CD8">
        <w:rPr>
          <w:rFonts w:cs="Arial"/>
          <w:szCs w:val="22"/>
        </w:rPr>
        <w:t xml:space="preserve">being. </w:t>
      </w:r>
    </w:p>
    <w:p w14:paraId="0387CE0B" w14:textId="77777777" w:rsidR="00A465A8" w:rsidRPr="009D76E3" w:rsidRDefault="00A465A8" w:rsidP="00A465A8">
      <w:pPr>
        <w:spacing w:line="276" w:lineRule="auto"/>
        <w:ind w:right="12"/>
      </w:pPr>
    </w:p>
    <w:p w14:paraId="125344C9" w14:textId="7E11B5D8" w:rsidR="00335CD8" w:rsidRDefault="00335CD8" w:rsidP="00335CD8">
      <w:pPr>
        <w:spacing w:line="276" w:lineRule="auto"/>
      </w:pPr>
      <w:r>
        <w:rPr>
          <w:szCs w:val="22"/>
        </w:rPr>
        <w:t>A</w:t>
      </w:r>
      <w:r w:rsidRPr="00DA135C">
        <w:rPr>
          <w:szCs w:val="22"/>
        </w:rPr>
        <w:t>pplicant</w:t>
      </w:r>
      <w:r w:rsidR="00E232BA">
        <w:rPr>
          <w:szCs w:val="22"/>
        </w:rPr>
        <w:t xml:space="preserve"> organisations</w:t>
      </w:r>
      <w:r w:rsidRPr="00DA135C">
        <w:rPr>
          <w:szCs w:val="22"/>
        </w:rPr>
        <w:t xml:space="preserve"> can </w:t>
      </w:r>
      <w:r w:rsidRPr="00DA135C">
        <w:t>apply for funding of up to £10</w:t>
      </w:r>
      <w:r>
        <w:t>k</w:t>
      </w:r>
      <w:r w:rsidRPr="00DA135C">
        <w:t xml:space="preserve">, to deliver </w:t>
      </w:r>
      <w:r>
        <w:t xml:space="preserve">up to 12 months of creative activity to young people aged 10-24 (see </w:t>
      </w:r>
      <w:r w:rsidR="00FF79D3">
        <w:t xml:space="preserve">the </w:t>
      </w:r>
      <w:r>
        <w:t xml:space="preserve">Fund </w:t>
      </w:r>
      <w:r w:rsidR="00FF79D3">
        <w:t>C</w:t>
      </w:r>
      <w:r>
        <w:t xml:space="preserve">riteria for further information on </w:t>
      </w:r>
      <w:r w:rsidR="00FF79D3">
        <w:t xml:space="preserve">our specific </w:t>
      </w:r>
      <w:r>
        <w:t>target groups)</w:t>
      </w:r>
      <w:r w:rsidRPr="00DA135C">
        <w:t>.</w:t>
      </w:r>
    </w:p>
    <w:p w14:paraId="1F827EC8" w14:textId="77777777" w:rsidR="00335CD8" w:rsidRDefault="00335CD8" w:rsidP="003A5ABE">
      <w:pPr>
        <w:spacing w:line="276" w:lineRule="auto"/>
        <w:rPr>
          <w:rFonts w:cs="Arial"/>
          <w:b/>
          <w:sz w:val="32"/>
          <w:szCs w:val="32"/>
        </w:rPr>
      </w:pPr>
    </w:p>
    <w:p w14:paraId="6C467520" w14:textId="77777777" w:rsidR="003A5ABE" w:rsidRPr="003A5ABE" w:rsidRDefault="003A5ABE" w:rsidP="003A5ABE">
      <w:pPr>
        <w:spacing w:line="276" w:lineRule="auto"/>
        <w:rPr>
          <w:rFonts w:cs="Arial"/>
          <w:b/>
          <w:sz w:val="32"/>
          <w:szCs w:val="32"/>
        </w:rPr>
      </w:pPr>
      <w:proofErr w:type="spellStart"/>
      <w:r w:rsidRPr="003A5ABE">
        <w:rPr>
          <w:rFonts w:cs="Arial"/>
          <w:b/>
          <w:sz w:val="32"/>
          <w:szCs w:val="32"/>
        </w:rPr>
        <w:t>CashBack</w:t>
      </w:r>
      <w:proofErr w:type="spellEnd"/>
      <w:r w:rsidRPr="003A5ABE">
        <w:rPr>
          <w:rFonts w:cs="Arial"/>
          <w:b/>
          <w:sz w:val="32"/>
          <w:szCs w:val="32"/>
        </w:rPr>
        <w:t xml:space="preserve"> for Creativity Open Fund </w:t>
      </w:r>
      <w:r w:rsidR="00E55003">
        <w:rPr>
          <w:rFonts w:cs="Arial"/>
          <w:b/>
          <w:sz w:val="32"/>
          <w:szCs w:val="32"/>
        </w:rPr>
        <w:t>Overall Programme</w:t>
      </w:r>
    </w:p>
    <w:p w14:paraId="66084ED9" w14:textId="77777777" w:rsidR="003A5ABE" w:rsidRDefault="003A5ABE" w:rsidP="007F3498">
      <w:pPr>
        <w:spacing w:line="276" w:lineRule="auto"/>
        <w:rPr>
          <w:szCs w:val="22"/>
        </w:rPr>
      </w:pPr>
    </w:p>
    <w:p w14:paraId="67C5CF58" w14:textId="77777777" w:rsidR="003A5ABE" w:rsidRDefault="00FD0947" w:rsidP="001B0EAF">
      <w:pPr>
        <w:spacing w:line="276" w:lineRule="auto"/>
        <w:rPr>
          <w:rFonts w:cs="Arial"/>
          <w:bCs/>
          <w:szCs w:val="22"/>
          <w:lang w:eastAsia="en-GB"/>
        </w:rPr>
      </w:pPr>
      <w:r>
        <w:rPr>
          <w:szCs w:val="22"/>
        </w:rPr>
        <w:t xml:space="preserve">The </w:t>
      </w:r>
      <w:proofErr w:type="spellStart"/>
      <w:r w:rsidR="005B10EA">
        <w:rPr>
          <w:szCs w:val="22"/>
        </w:rPr>
        <w:t>CashBack</w:t>
      </w:r>
      <w:proofErr w:type="spellEnd"/>
      <w:r w:rsidR="005B10EA">
        <w:rPr>
          <w:szCs w:val="22"/>
        </w:rPr>
        <w:t xml:space="preserve"> for Creativity Open Fund is </w:t>
      </w:r>
      <w:r w:rsidR="003A5ABE">
        <w:rPr>
          <w:szCs w:val="22"/>
        </w:rPr>
        <w:t>funded through the</w:t>
      </w:r>
      <w:r w:rsidR="005B10EA">
        <w:rPr>
          <w:szCs w:val="22"/>
        </w:rPr>
        <w:t xml:space="preserve"> </w:t>
      </w:r>
      <w:r w:rsidRPr="001B0EAF">
        <w:rPr>
          <w:b/>
          <w:szCs w:val="22"/>
        </w:rPr>
        <w:t>Cashback</w:t>
      </w:r>
      <w:r w:rsidR="00E55003" w:rsidRPr="001B0EAF">
        <w:rPr>
          <w:b/>
          <w:szCs w:val="22"/>
        </w:rPr>
        <w:t xml:space="preserve"> for Communities</w:t>
      </w:r>
      <w:r w:rsidR="00E55003">
        <w:rPr>
          <w:szCs w:val="22"/>
        </w:rPr>
        <w:t xml:space="preserve"> programme</w:t>
      </w:r>
      <w:r>
        <w:rPr>
          <w:szCs w:val="22"/>
        </w:rPr>
        <w:t xml:space="preserve"> </w:t>
      </w:r>
      <w:r w:rsidR="003A5ABE">
        <w:rPr>
          <w:szCs w:val="22"/>
        </w:rPr>
        <w:t>to</w:t>
      </w:r>
      <w:r w:rsidR="00E55003">
        <w:rPr>
          <w:szCs w:val="22"/>
        </w:rPr>
        <w:t xml:space="preserve"> </w:t>
      </w:r>
      <w:r>
        <w:rPr>
          <w:szCs w:val="22"/>
        </w:rPr>
        <w:t>deliver multi-art</w:t>
      </w:r>
      <w:r w:rsidR="00E2187C">
        <w:rPr>
          <w:szCs w:val="22"/>
        </w:rPr>
        <w:t xml:space="preserve"> </w:t>
      </w:r>
      <w:r>
        <w:rPr>
          <w:szCs w:val="22"/>
        </w:rPr>
        <w:t xml:space="preserve">form activities to young people </w:t>
      </w:r>
      <w:r w:rsidR="00C1463D">
        <w:rPr>
          <w:szCs w:val="22"/>
        </w:rPr>
        <w:t xml:space="preserve">across Scotland. </w:t>
      </w:r>
      <w:hyperlink r:id="rId8" w:history="1">
        <w:r w:rsidR="006E7162" w:rsidRPr="001B0EAF">
          <w:rPr>
            <w:rStyle w:val="Hyperlink"/>
            <w:rFonts w:cs="Arial"/>
            <w:color w:val="auto"/>
            <w:szCs w:val="22"/>
            <w:u w:val="none"/>
          </w:rPr>
          <w:t>Cashback for Communities</w:t>
        </w:r>
      </w:hyperlink>
      <w:r w:rsidR="006E7162" w:rsidRPr="003A5ABE">
        <w:rPr>
          <w:rStyle w:val="Hyperlink"/>
          <w:rFonts w:cs="Arial"/>
          <w:color w:val="auto"/>
          <w:szCs w:val="22"/>
          <w:u w:val="none"/>
        </w:rPr>
        <w:t xml:space="preserve"> </w:t>
      </w:r>
      <w:r w:rsidR="006E7162" w:rsidRPr="005B10EA">
        <w:rPr>
          <w:rFonts w:cs="Arial"/>
          <w:bCs/>
          <w:szCs w:val="22"/>
          <w:lang w:eastAsia="en-GB"/>
        </w:rPr>
        <w:t>is a Scottish Government programme which takes funds recovered from the proceeds of crime and invests them into free activities and programmes for young people across Scotland.</w:t>
      </w:r>
    </w:p>
    <w:p w14:paraId="2AB04E1E" w14:textId="77777777" w:rsidR="001B0EAF" w:rsidRPr="001B0EAF" w:rsidRDefault="001B0EAF" w:rsidP="001B0EAF">
      <w:pPr>
        <w:spacing w:line="276" w:lineRule="auto"/>
        <w:rPr>
          <w:szCs w:val="22"/>
        </w:rPr>
      </w:pPr>
    </w:p>
    <w:p w14:paraId="48B1A4FF" w14:textId="77777777" w:rsidR="003A5ABE" w:rsidRPr="00DA135C" w:rsidRDefault="003A5ABE" w:rsidP="003A5ABE">
      <w:pPr>
        <w:spacing w:after="1" w:line="276" w:lineRule="auto"/>
        <w:ind w:right="14"/>
        <w:jc w:val="both"/>
        <w:rPr>
          <w:rFonts w:cs="Arial"/>
          <w:szCs w:val="22"/>
        </w:rPr>
      </w:pPr>
      <w:r w:rsidRPr="00DA135C">
        <w:rPr>
          <w:rFonts w:cs="Arial"/>
          <w:szCs w:val="22"/>
        </w:rPr>
        <w:t>There is a total of £250</w:t>
      </w:r>
      <w:r>
        <w:rPr>
          <w:rFonts w:cs="Arial"/>
          <w:szCs w:val="22"/>
        </w:rPr>
        <w:t>k</w:t>
      </w:r>
      <w:r w:rsidRPr="00DA135C">
        <w:rPr>
          <w:rFonts w:cs="Arial"/>
          <w:szCs w:val="22"/>
        </w:rPr>
        <w:t xml:space="preserve"> available i</w:t>
      </w:r>
      <w:r w:rsidR="006E7162">
        <w:rPr>
          <w:rFonts w:cs="Arial"/>
          <w:szCs w:val="22"/>
        </w:rPr>
        <w:t>n each Round of this</w:t>
      </w:r>
      <w:r w:rsidRPr="00DA135C">
        <w:rPr>
          <w:rFonts w:cs="Arial"/>
          <w:szCs w:val="22"/>
        </w:rPr>
        <w:t xml:space="preserve"> Fund. The three Rounds of the Fund will run across the three years of the Cashback for Communities programme (2017 – 2020) as follows:</w:t>
      </w:r>
    </w:p>
    <w:p w14:paraId="6213AB25" w14:textId="77777777" w:rsidR="003A5ABE" w:rsidRPr="00DA135C" w:rsidRDefault="003A5ABE" w:rsidP="003A5ABE">
      <w:pPr>
        <w:spacing w:after="1" w:line="276" w:lineRule="auto"/>
        <w:ind w:right="14"/>
        <w:jc w:val="both"/>
        <w:rPr>
          <w:rFonts w:cs="Arial"/>
          <w:szCs w:val="22"/>
        </w:rPr>
      </w:pPr>
    </w:p>
    <w:p w14:paraId="2799827C" w14:textId="77777777" w:rsidR="003A5ABE" w:rsidRPr="00DA135C" w:rsidRDefault="003A5ABE" w:rsidP="003A5ABE">
      <w:pPr>
        <w:spacing w:after="1" w:line="276" w:lineRule="auto"/>
        <w:ind w:right="14"/>
        <w:jc w:val="both"/>
        <w:rPr>
          <w:rFonts w:cs="Arial"/>
          <w:szCs w:val="22"/>
        </w:rPr>
      </w:pPr>
      <w:r w:rsidRPr="00DA135C">
        <w:rPr>
          <w:rFonts w:cs="Arial"/>
          <w:b/>
          <w:szCs w:val="22"/>
        </w:rPr>
        <w:t>Round One</w:t>
      </w:r>
      <w:r w:rsidRPr="00DA135C">
        <w:rPr>
          <w:rFonts w:cs="Arial"/>
          <w:szCs w:val="22"/>
        </w:rPr>
        <w:t xml:space="preserve"> </w:t>
      </w:r>
      <w:r w:rsidRPr="00DA135C">
        <w:rPr>
          <w:rFonts w:cs="Arial"/>
          <w:b/>
          <w:szCs w:val="22"/>
        </w:rPr>
        <w:t>July 2017 – March 2018</w:t>
      </w:r>
    </w:p>
    <w:p w14:paraId="472F92EF" w14:textId="77777777" w:rsidR="003A5ABE" w:rsidRPr="00DA135C" w:rsidRDefault="003A5ABE" w:rsidP="003A5ABE">
      <w:pPr>
        <w:numPr>
          <w:ilvl w:val="0"/>
          <w:numId w:val="8"/>
        </w:numPr>
        <w:spacing w:after="1" w:line="276" w:lineRule="auto"/>
        <w:ind w:right="14"/>
        <w:jc w:val="both"/>
        <w:rPr>
          <w:rFonts w:cs="Arial"/>
          <w:szCs w:val="22"/>
        </w:rPr>
      </w:pPr>
      <w:r w:rsidRPr="00DA135C">
        <w:rPr>
          <w:rFonts w:cs="Arial"/>
          <w:szCs w:val="22"/>
        </w:rPr>
        <w:t xml:space="preserve">Projects completed by </w:t>
      </w:r>
      <w:r>
        <w:rPr>
          <w:rFonts w:cs="Arial"/>
          <w:szCs w:val="22"/>
        </w:rPr>
        <w:t>March</w:t>
      </w:r>
      <w:r w:rsidRPr="00DA135C">
        <w:rPr>
          <w:rFonts w:cs="Arial"/>
          <w:szCs w:val="22"/>
        </w:rPr>
        <w:t xml:space="preserve"> 2018</w:t>
      </w:r>
      <w:r w:rsidR="00FF79D3">
        <w:rPr>
          <w:rFonts w:cs="Arial"/>
          <w:szCs w:val="22"/>
        </w:rPr>
        <w:t xml:space="preserve">. To see details of the 34 projects supported during Round One, go to the </w:t>
      </w:r>
      <w:hyperlink r:id="rId9" w:history="1">
        <w:r w:rsidR="00FF79D3" w:rsidRPr="00FF79D3">
          <w:rPr>
            <w:rStyle w:val="Hyperlink"/>
            <w:rFonts w:cs="Arial"/>
            <w:szCs w:val="22"/>
          </w:rPr>
          <w:t>Creative Scotland website</w:t>
        </w:r>
      </w:hyperlink>
      <w:r w:rsidR="00FF79D3">
        <w:rPr>
          <w:rFonts w:cs="Arial"/>
          <w:szCs w:val="22"/>
        </w:rPr>
        <w:t>.</w:t>
      </w:r>
    </w:p>
    <w:p w14:paraId="0724A408" w14:textId="77777777" w:rsidR="003A5ABE" w:rsidRDefault="003A5ABE" w:rsidP="003A5ABE">
      <w:pPr>
        <w:spacing w:after="1" w:line="276" w:lineRule="auto"/>
        <w:ind w:right="14"/>
        <w:jc w:val="both"/>
        <w:rPr>
          <w:rFonts w:cs="Arial"/>
          <w:b/>
          <w:szCs w:val="22"/>
        </w:rPr>
      </w:pPr>
    </w:p>
    <w:p w14:paraId="23B58C24" w14:textId="77777777" w:rsidR="003A5ABE" w:rsidRPr="00DA135C" w:rsidRDefault="003A5ABE" w:rsidP="003A5ABE">
      <w:pPr>
        <w:spacing w:after="1" w:line="276" w:lineRule="auto"/>
        <w:ind w:right="14"/>
        <w:jc w:val="both"/>
        <w:rPr>
          <w:rFonts w:cs="Arial"/>
          <w:szCs w:val="22"/>
        </w:rPr>
      </w:pPr>
      <w:r w:rsidRPr="00DA135C">
        <w:rPr>
          <w:rFonts w:cs="Arial"/>
          <w:b/>
          <w:szCs w:val="22"/>
        </w:rPr>
        <w:t>Round Two</w:t>
      </w:r>
      <w:r w:rsidRPr="00DA135C">
        <w:rPr>
          <w:rFonts w:cs="Arial"/>
          <w:szCs w:val="22"/>
        </w:rPr>
        <w:t xml:space="preserve"> </w:t>
      </w:r>
      <w:r w:rsidRPr="00DA135C">
        <w:rPr>
          <w:rFonts w:cs="Arial"/>
          <w:b/>
          <w:szCs w:val="22"/>
        </w:rPr>
        <w:t>April 2018 – February 2019</w:t>
      </w:r>
      <w:r w:rsidRPr="00DA135C">
        <w:rPr>
          <w:rFonts w:cs="Arial"/>
          <w:szCs w:val="22"/>
        </w:rPr>
        <w:t xml:space="preserve"> </w:t>
      </w:r>
    </w:p>
    <w:p w14:paraId="06CE14A1" w14:textId="3440ADC2" w:rsidR="003A5ABE" w:rsidRDefault="003A5ABE" w:rsidP="003A5ABE">
      <w:pPr>
        <w:numPr>
          <w:ilvl w:val="0"/>
          <w:numId w:val="9"/>
        </w:numPr>
        <w:spacing w:after="1" w:line="276" w:lineRule="auto"/>
        <w:ind w:right="14"/>
        <w:jc w:val="both"/>
        <w:rPr>
          <w:rFonts w:cs="Arial"/>
          <w:szCs w:val="22"/>
        </w:rPr>
      </w:pPr>
      <w:r w:rsidRPr="00DA135C">
        <w:rPr>
          <w:rFonts w:cs="Arial"/>
          <w:szCs w:val="22"/>
        </w:rPr>
        <w:t xml:space="preserve">Applications open </w:t>
      </w:r>
      <w:r w:rsidR="00710D60">
        <w:rPr>
          <w:rFonts w:cs="Arial"/>
          <w:szCs w:val="22"/>
        </w:rPr>
        <w:t>29</w:t>
      </w:r>
      <w:bookmarkStart w:id="0" w:name="_GoBack"/>
      <w:bookmarkEnd w:id="0"/>
      <w:r w:rsidR="00D0355A">
        <w:rPr>
          <w:rFonts w:cs="Arial"/>
          <w:szCs w:val="22"/>
        </w:rPr>
        <w:t xml:space="preserve"> November 2017</w:t>
      </w:r>
    </w:p>
    <w:p w14:paraId="2AFA05E8" w14:textId="4D5D9AFE" w:rsidR="003A5ABE" w:rsidRPr="00DA135C" w:rsidRDefault="003A5ABE" w:rsidP="003A5ABE">
      <w:pPr>
        <w:numPr>
          <w:ilvl w:val="0"/>
          <w:numId w:val="9"/>
        </w:numPr>
        <w:spacing w:after="1" w:line="276" w:lineRule="auto"/>
        <w:ind w:right="14"/>
        <w:jc w:val="both"/>
        <w:rPr>
          <w:rFonts w:cs="Arial"/>
          <w:szCs w:val="22"/>
        </w:rPr>
      </w:pPr>
      <w:r>
        <w:rPr>
          <w:rFonts w:cs="Arial"/>
          <w:szCs w:val="22"/>
        </w:rPr>
        <w:t>Applications close 22</w:t>
      </w:r>
      <w:r w:rsidR="006E79F9">
        <w:rPr>
          <w:rFonts w:cs="Arial"/>
          <w:szCs w:val="22"/>
        </w:rPr>
        <w:t xml:space="preserve"> January 2018</w:t>
      </w:r>
    </w:p>
    <w:p w14:paraId="54C16F92" w14:textId="77777777" w:rsidR="003A5ABE" w:rsidRPr="00DA135C" w:rsidRDefault="003A5ABE" w:rsidP="003A5ABE">
      <w:pPr>
        <w:numPr>
          <w:ilvl w:val="0"/>
          <w:numId w:val="9"/>
        </w:numPr>
        <w:spacing w:after="1" w:line="276" w:lineRule="auto"/>
        <w:ind w:right="14"/>
        <w:jc w:val="both"/>
        <w:rPr>
          <w:rFonts w:cs="Arial"/>
          <w:szCs w:val="22"/>
        </w:rPr>
      </w:pPr>
      <w:r w:rsidRPr="00DA135C">
        <w:rPr>
          <w:rFonts w:cs="Arial"/>
          <w:szCs w:val="22"/>
        </w:rPr>
        <w:t>Projects completed and reports to be submitted by March 2019</w:t>
      </w:r>
    </w:p>
    <w:p w14:paraId="1BE20929" w14:textId="77777777" w:rsidR="003A5ABE" w:rsidRDefault="003A5ABE" w:rsidP="003A5ABE">
      <w:pPr>
        <w:spacing w:after="1" w:line="276" w:lineRule="auto"/>
        <w:ind w:right="14"/>
        <w:jc w:val="both"/>
        <w:rPr>
          <w:rFonts w:cs="Arial"/>
          <w:b/>
          <w:szCs w:val="22"/>
        </w:rPr>
      </w:pPr>
    </w:p>
    <w:p w14:paraId="49862A8F" w14:textId="77777777" w:rsidR="003A5ABE" w:rsidRPr="00DA135C" w:rsidRDefault="003A5ABE" w:rsidP="003A5ABE">
      <w:pPr>
        <w:spacing w:after="1" w:line="276" w:lineRule="auto"/>
        <w:ind w:right="14"/>
        <w:jc w:val="both"/>
        <w:rPr>
          <w:rFonts w:cs="Arial"/>
          <w:szCs w:val="22"/>
        </w:rPr>
      </w:pPr>
      <w:r w:rsidRPr="00DA135C">
        <w:rPr>
          <w:rFonts w:cs="Arial"/>
          <w:b/>
          <w:szCs w:val="22"/>
        </w:rPr>
        <w:t>Round Three</w:t>
      </w:r>
      <w:r w:rsidRPr="00DA135C">
        <w:rPr>
          <w:rFonts w:cs="Arial"/>
          <w:szCs w:val="22"/>
        </w:rPr>
        <w:t xml:space="preserve"> </w:t>
      </w:r>
      <w:r w:rsidRPr="00DA135C">
        <w:rPr>
          <w:rFonts w:cs="Arial"/>
          <w:b/>
          <w:szCs w:val="22"/>
        </w:rPr>
        <w:t>April 2019 – February 2020</w:t>
      </w:r>
      <w:r w:rsidRPr="00DA135C">
        <w:rPr>
          <w:rFonts w:cs="Arial"/>
          <w:szCs w:val="22"/>
        </w:rPr>
        <w:t xml:space="preserve"> </w:t>
      </w:r>
    </w:p>
    <w:p w14:paraId="3B1B806C" w14:textId="77777777" w:rsidR="003A5ABE" w:rsidRPr="00DA135C" w:rsidRDefault="003A5ABE" w:rsidP="003A5ABE">
      <w:pPr>
        <w:numPr>
          <w:ilvl w:val="0"/>
          <w:numId w:val="10"/>
        </w:numPr>
        <w:spacing w:after="1" w:line="276" w:lineRule="auto"/>
        <w:ind w:right="14"/>
        <w:jc w:val="both"/>
        <w:rPr>
          <w:rFonts w:cs="Arial"/>
          <w:szCs w:val="22"/>
        </w:rPr>
      </w:pPr>
      <w:r w:rsidRPr="00DA135C">
        <w:rPr>
          <w:rFonts w:cs="Arial"/>
          <w:szCs w:val="22"/>
        </w:rPr>
        <w:t xml:space="preserve">Applications open </w:t>
      </w:r>
      <w:r>
        <w:rPr>
          <w:rFonts w:cs="Arial"/>
          <w:szCs w:val="22"/>
        </w:rPr>
        <w:t>November</w:t>
      </w:r>
      <w:r w:rsidR="006E79F9">
        <w:rPr>
          <w:rFonts w:cs="Arial"/>
          <w:szCs w:val="22"/>
        </w:rPr>
        <w:t xml:space="preserve"> 2018</w:t>
      </w:r>
      <w:r>
        <w:rPr>
          <w:rFonts w:cs="Arial"/>
          <w:szCs w:val="22"/>
        </w:rPr>
        <w:t xml:space="preserve"> TBC</w:t>
      </w:r>
    </w:p>
    <w:p w14:paraId="291A8C39" w14:textId="77777777" w:rsidR="003A5ABE" w:rsidRPr="00DA135C" w:rsidRDefault="003A5ABE" w:rsidP="003A5ABE">
      <w:pPr>
        <w:numPr>
          <w:ilvl w:val="0"/>
          <w:numId w:val="10"/>
        </w:numPr>
        <w:spacing w:after="1" w:line="276" w:lineRule="auto"/>
        <w:ind w:right="14"/>
        <w:jc w:val="both"/>
        <w:rPr>
          <w:rFonts w:cs="Arial"/>
          <w:szCs w:val="22"/>
        </w:rPr>
      </w:pPr>
      <w:r w:rsidRPr="00DA135C">
        <w:rPr>
          <w:rFonts w:cs="Arial"/>
          <w:szCs w:val="22"/>
        </w:rPr>
        <w:t>Projects completed and reports to be submitted by February 2020</w:t>
      </w:r>
    </w:p>
    <w:p w14:paraId="7A822A24" w14:textId="77777777" w:rsidR="003A5ABE" w:rsidRDefault="003A5ABE" w:rsidP="003A5ABE">
      <w:pPr>
        <w:spacing w:line="276" w:lineRule="auto"/>
        <w:ind w:right="12"/>
        <w:rPr>
          <w:szCs w:val="22"/>
        </w:rPr>
      </w:pPr>
    </w:p>
    <w:p w14:paraId="6E979332" w14:textId="77777777" w:rsidR="00AC1D4A" w:rsidRDefault="00AC1D4A" w:rsidP="007F3498">
      <w:pPr>
        <w:spacing w:line="276" w:lineRule="auto"/>
      </w:pPr>
    </w:p>
    <w:p w14:paraId="47F6E990" w14:textId="77777777" w:rsidR="008A51CA" w:rsidRDefault="008A51CA" w:rsidP="00662755">
      <w:pPr>
        <w:spacing w:line="276" w:lineRule="auto"/>
        <w:rPr>
          <w:rFonts w:cs="Arial"/>
          <w:color w:val="000000"/>
          <w:szCs w:val="22"/>
        </w:rPr>
      </w:pPr>
    </w:p>
    <w:p w14:paraId="666B11A7" w14:textId="77777777" w:rsidR="00662755" w:rsidRPr="00412F92" w:rsidRDefault="00662755" w:rsidP="00662755">
      <w:pPr>
        <w:spacing w:line="276" w:lineRule="auto"/>
        <w:rPr>
          <w:rFonts w:cs="Arial"/>
          <w:b/>
          <w:sz w:val="32"/>
          <w:szCs w:val="32"/>
        </w:rPr>
      </w:pPr>
      <w:r>
        <w:rPr>
          <w:rFonts w:cs="Arial"/>
          <w:b/>
          <w:szCs w:val="22"/>
        </w:rPr>
        <w:br w:type="page"/>
      </w:r>
      <w:r w:rsidRPr="00412F92">
        <w:rPr>
          <w:rFonts w:cs="Arial"/>
          <w:b/>
          <w:sz w:val="32"/>
          <w:szCs w:val="32"/>
        </w:rPr>
        <w:lastRenderedPageBreak/>
        <w:t>Fund Criteria – proposals must:</w:t>
      </w:r>
    </w:p>
    <w:p w14:paraId="3491136D" w14:textId="77777777" w:rsidR="00662755" w:rsidRPr="00EA7BB1" w:rsidRDefault="00662755" w:rsidP="00662755">
      <w:pPr>
        <w:spacing w:line="276" w:lineRule="auto"/>
        <w:rPr>
          <w:rFonts w:cs="Arial"/>
          <w:szCs w:val="22"/>
        </w:rPr>
      </w:pPr>
    </w:p>
    <w:p w14:paraId="3CA31BAF" w14:textId="77777777" w:rsidR="00662755" w:rsidRDefault="00662755" w:rsidP="00662755">
      <w:pPr>
        <w:numPr>
          <w:ilvl w:val="0"/>
          <w:numId w:val="3"/>
        </w:numPr>
        <w:spacing w:line="276" w:lineRule="auto"/>
        <w:rPr>
          <w:rFonts w:cs="Arial"/>
          <w:szCs w:val="22"/>
        </w:rPr>
      </w:pPr>
      <w:r>
        <w:rPr>
          <w:rFonts w:cs="Arial"/>
          <w:szCs w:val="22"/>
        </w:rPr>
        <w:t xml:space="preserve">Provide high quality </w:t>
      </w:r>
      <w:r>
        <w:t>arts, screen or creative industries</w:t>
      </w:r>
      <w:r w:rsidRPr="005A3E2F">
        <w:rPr>
          <w:rFonts w:cs="Arial"/>
          <w:szCs w:val="22"/>
        </w:rPr>
        <w:t xml:space="preserve"> activities for young people</w:t>
      </w:r>
      <w:r w:rsidR="001D7F64">
        <w:rPr>
          <w:rFonts w:cs="Arial"/>
          <w:szCs w:val="22"/>
        </w:rPr>
        <w:t xml:space="preserve"> living in Scotland</w:t>
      </w:r>
      <w:r w:rsidRPr="005A3E2F">
        <w:rPr>
          <w:rFonts w:cs="Arial"/>
          <w:szCs w:val="22"/>
        </w:rPr>
        <w:t xml:space="preserve"> ages 10-24 years old who face one or more forms of disadvantage as listed below.</w:t>
      </w:r>
    </w:p>
    <w:p w14:paraId="5869CF4E" w14:textId="77777777" w:rsidR="00662755" w:rsidRPr="00D87F66" w:rsidRDefault="00662755" w:rsidP="00662755">
      <w:pPr>
        <w:numPr>
          <w:ilvl w:val="0"/>
          <w:numId w:val="7"/>
        </w:numPr>
        <w:spacing w:line="276" w:lineRule="auto"/>
        <w:rPr>
          <w:rFonts w:cs="Arial"/>
          <w:szCs w:val="22"/>
        </w:rPr>
      </w:pPr>
      <w:r>
        <w:rPr>
          <w:rFonts w:cs="Arial"/>
          <w:szCs w:val="22"/>
        </w:rPr>
        <w:t>L</w:t>
      </w:r>
      <w:r w:rsidRPr="005A3E2F">
        <w:rPr>
          <w:rFonts w:cs="Arial"/>
          <w:szCs w:val="22"/>
        </w:rPr>
        <w:t>iving in areas of deprivation (priority will be given to projects working in comm</w:t>
      </w:r>
      <w:r>
        <w:rPr>
          <w:rFonts w:cs="Arial"/>
          <w:szCs w:val="22"/>
        </w:rPr>
        <w:t>unities within the top 20% SIMD); and/or</w:t>
      </w:r>
    </w:p>
    <w:p w14:paraId="6E42CF28" w14:textId="77777777" w:rsidR="00662755" w:rsidRPr="00D87F66" w:rsidRDefault="00662755" w:rsidP="00662755">
      <w:pPr>
        <w:numPr>
          <w:ilvl w:val="1"/>
          <w:numId w:val="6"/>
        </w:numPr>
        <w:spacing w:line="276" w:lineRule="auto"/>
        <w:rPr>
          <w:rFonts w:cs="Arial"/>
          <w:szCs w:val="22"/>
        </w:rPr>
      </w:pPr>
      <w:r w:rsidRPr="00D87F66">
        <w:rPr>
          <w:rFonts w:cs="Arial"/>
          <w:szCs w:val="22"/>
        </w:rPr>
        <w:t>Being unemployed, not in education or training; and/or</w:t>
      </w:r>
    </w:p>
    <w:p w14:paraId="141219FC" w14:textId="77777777" w:rsidR="00662755" w:rsidRPr="00D87F66" w:rsidRDefault="00662755" w:rsidP="00662755">
      <w:pPr>
        <w:numPr>
          <w:ilvl w:val="1"/>
          <w:numId w:val="6"/>
        </w:numPr>
        <w:spacing w:line="276" w:lineRule="auto"/>
        <w:rPr>
          <w:rFonts w:cs="Arial"/>
          <w:szCs w:val="22"/>
        </w:rPr>
      </w:pPr>
      <w:r w:rsidRPr="00D87F66">
        <w:rPr>
          <w:rFonts w:cs="Arial"/>
          <w:szCs w:val="22"/>
        </w:rPr>
        <w:t>Being excluded, or at risk of exclusion from school; and/or</w:t>
      </w:r>
    </w:p>
    <w:p w14:paraId="157B941E" w14:textId="77777777" w:rsidR="00662755" w:rsidRDefault="00662755" w:rsidP="00662755">
      <w:pPr>
        <w:numPr>
          <w:ilvl w:val="1"/>
          <w:numId w:val="6"/>
        </w:numPr>
        <w:spacing w:line="276" w:lineRule="auto"/>
        <w:rPr>
          <w:rFonts w:cs="Arial"/>
          <w:szCs w:val="22"/>
        </w:rPr>
      </w:pPr>
      <w:r w:rsidRPr="00D87F66">
        <w:rPr>
          <w:rFonts w:cs="Arial"/>
          <w:szCs w:val="22"/>
        </w:rPr>
        <w:t>Being at risk of being involved in antisocial behaviour, offending/re-offending</w:t>
      </w:r>
    </w:p>
    <w:p w14:paraId="40EE05E2" w14:textId="77777777" w:rsidR="00662755" w:rsidRPr="00B42120" w:rsidRDefault="00662755" w:rsidP="00662755">
      <w:pPr>
        <w:spacing w:line="276" w:lineRule="auto"/>
        <w:ind w:left="1440"/>
        <w:rPr>
          <w:rFonts w:cs="Arial"/>
          <w:szCs w:val="22"/>
        </w:rPr>
      </w:pPr>
    </w:p>
    <w:p w14:paraId="066497C8" w14:textId="77777777" w:rsidR="00662755" w:rsidRDefault="00662755" w:rsidP="00662755">
      <w:pPr>
        <w:spacing w:after="218" w:line="276" w:lineRule="auto"/>
        <w:ind w:right="247" w:firstLine="360"/>
        <w:jc w:val="both"/>
      </w:pPr>
      <w:r w:rsidRPr="001113F5">
        <w:rPr>
          <w:b/>
        </w:rPr>
        <w:t>Note:</w:t>
      </w:r>
      <w:r>
        <w:t xml:space="preserve"> If you aim to target young people living in areas of deprivation, you must:</w:t>
      </w:r>
    </w:p>
    <w:p w14:paraId="5C1F7D9D" w14:textId="77777777" w:rsidR="00662755" w:rsidRDefault="00662755" w:rsidP="00662755">
      <w:pPr>
        <w:numPr>
          <w:ilvl w:val="0"/>
          <w:numId w:val="11"/>
        </w:numPr>
        <w:spacing w:line="276" w:lineRule="auto"/>
      </w:pPr>
      <w:r>
        <w:t>Identify the areas</w:t>
      </w:r>
    </w:p>
    <w:p w14:paraId="3F22E573" w14:textId="77777777" w:rsidR="00662755" w:rsidRDefault="00662755" w:rsidP="00662755">
      <w:pPr>
        <w:numPr>
          <w:ilvl w:val="0"/>
          <w:numId w:val="11"/>
        </w:numPr>
        <w:spacing w:line="276" w:lineRule="auto"/>
      </w:pPr>
      <w:r>
        <w:t>Demonstrate that it is an area of deprivation</w:t>
      </w:r>
    </w:p>
    <w:p w14:paraId="38C93875" w14:textId="77777777" w:rsidR="00662755" w:rsidRDefault="00662755" w:rsidP="00662755">
      <w:pPr>
        <w:numPr>
          <w:ilvl w:val="0"/>
          <w:numId w:val="11"/>
        </w:numPr>
        <w:spacing w:line="276" w:lineRule="auto"/>
      </w:pPr>
      <w:r>
        <w:t>Demonstrate that young people are from the specified areas</w:t>
      </w:r>
      <w:r w:rsidR="00E2187C">
        <w:t>.</w:t>
      </w:r>
    </w:p>
    <w:p w14:paraId="1A87A584" w14:textId="77777777" w:rsidR="00662755" w:rsidRDefault="00662755" w:rsidP="00662755">
      <w:pPr>
        <w:spacing w:line="276" w:lineRule="auto"/>
        <w:ind w:left="720"/>
      </w:pPr>
    </w:p>
    <w:p w14:paraId="60E57797" w14:textId="77777777" w:rsidR="00662755" w:rsidRDefault="00662755" w:rsidP="00662755">
      <w:pPr>
        <w:spacing w:after="218" w:line="276" w:lineRule="auto"/>
        <w:ind w:right="412" w:firstLine="360"/>
        <w:jc w:val="both"/>
      </w:pPr>
      <w:r>
        <w:t xml:space="preserve">You can identify areas of deprivation through the </w:t>
      </w:r>
      <w:hyperlink r:id="rId10" w:anchor="/simd2016/BTTTFTT/9/-4.0000/55.9000/">
        <w:r>
          <w:rPr>
            <w:color w:val="00A7E7"/>
            <w:u w:val="single" w:color="00A7E7"/>
          </w:rPr>
          <w:t xml:space="preserve">Scottish Index of Multiple </w:t>
        </w:r>
      </w:hyperlink>
      <w:hyperlink r:id="rId11" w:anchor="/simd2016/BTTTFTT/9/-4.0000/55.9000/">
        <w:r>
          <w:rPr>
            <w:color w:val="00A7E7"/>
            <w:u w:val="single" w:color="00A7E7"/>
          </w:rPr>
          <w:t>Deprivation (SIMD).</w:t>
        </w:r>
      </w:hyperlink>
    </w:p>
    <w:p w14:paraId="5E29D65D" w14:textId="7DE2F182" w:rsidR="00662755" w:rsidRDefault="00662755" w:rsidP="00662755">
      <w:pPr>
        <w:spacing w:line="276" w:lineRule="auto"/>
        <w:ind w:left="540" w:right="92"/>
      </w:pPr>
      <w:r>
        <w:t>In Local Authorit</w:t>
      </w:r>
      <w:r w:rsidR="00E2187C">
        <w:t>y</w:t>
      </w:r>
      <w:r>
        <w:t xml:space="preserve"> areas which experience considerable deprivation, the most deprived areas are typically identified as those in the top 20% of </w:t>
      </w:r>
      <w:proofErr w:type="spellStart"/>
      <w:r>
        <w:t>datazones</w:t>
      </w:r>
      <w:proofErr w:type="spellEnd"/>
      <w:r>
        <w:t xml:space="preserve"> (</w:t>
      </w:r>
      <w:proofErr w:type="spellStart"/>
      <w:r>
        <w:t>datazone</w:t>
      </w:r>
      <w:proofErr w:type="spellEnd"/>
      <w:r>
        <w:t xml:space="preserve"> x-y).</w:t>
      </w:r>
    </w:p>
    <w:p w14:paraId="061186F4" w14:textId="77777777" w:rsidR="00662755" w:rsidRDefault="00662755" w:rsidP="00662755">
      <w:pPr>
        <w:spacing w:line="276" w:lineRule="auto"/>
        <w:ind w:left="15" w:right="92"/>
      </w:pPr>
    </w:p>
    <w:p w14:paraId="6972F7F5" w14:textId="76E6FCB5" w:rsidR="00662755" w:rsidRDefault="00662755" w:rsidP="00662755">
      <w:pPr>
        <w:spacing w:line="276" w:lineRule="auto"/>
        <w:ind w:left="540" w:right="12"/>
      </w:pPr>
      <w:r>
        <w:t xml:space="preserve">If you are delivering activities in Local Authorities which have a very small share of the most deprived </w:t>
      </w:r>
      <w:proofErr w:type="spellStart"/>
      <w:r>
        <w:t>datazones</w:t>
      </w:r>
      <w:proofErr w:type="spellEnd"/>
      <w:r>
        <w:t xml:space="preserve">, (i.e. has very few </w:t>
      </w:r>
      <w:proofErr w:type="spellStart"/>
      <w:r>
        <w:t>datazones</w:t>
      </w:r>
      <w:proofErr w:type="spellEnd"/>
      <w:r>
        <w:t xml:space="preserve"> which rank amongst the poorest 20% nationally) you should demonstrate that the areas in which you intend to deliver activities are the most deprived in that </w:t>
      </w:r>
      <w:r w:rsidR="00E2187C">
        <w:t>L</w:t>
      </w:r>
      <w:r>
        <w:t xml:space="preserve">ocal </w:t>
      </w:r>
      <w:r w:rsidR="00E2187C">
        <w:t>A</w:t>
      </w:r>
      <w:r>
        <w:t xml:space="preserve">uthority area. </w:t>
      </w:r>
    </w:p>
    <w:p w14:paraId="7A9F707B" w14:textId="77777777" w:rsidR="00662755" w:rsidRDefault="00662755" w:rsidP="00662755">
      <w:pPr>
        <w:spacing w:line="276" w:lineRule="auto"/>
        <w:rPr>
          <w:rFonts w:cs="Arial"/>
          <w:szCs w:val="22"/>
        </w:rPr>
      </w:pPr>
    </w:p>
    <w:p w14:paraId="51AB0FE6" w14:textId="682A0FCA" w:rsidR="00662755" w:rsidRPr="001C510D" w:rsidRDefault="00662755" w:rsidP="00E2187C">
      <w:pPr>
        <w:numPr>
          <w:ilvl w:val="0"/>
          <w:numId w:val="3"/>
        </w:numPr>
        <w:spacing w:line="276" w:lineRule="auto"/>
        <w:rPr>
          <w:rFonts w:cs="Arial"/>
          <w:szCs w:val="22"/>
        </w:rPr>
      </w:pPr>
      <w:r w:rsidRPr="001C510D">
        <w:rPr>
          <w:rFonts w:cs="Arial"/>
          <w:szCs w:val="22"/>
        </w:rPr>
        <w:t xml:space="preserve">Offer free, high quality </w:t>
      </w:r>
      <w:r w:rsidRPr="001C510D">
        <w:t>arts, screen or creative industries</w:t>
      </w:r>
      <w:r w:rsidRPr="001C510D">
        <w:rPr>
          <w:rFonts w:cs="Arial"/>
          <w:szCs w:val="22"/>
        </w:rPr>
        <w:t xml:space="preserve"> activities, </w:t>
      </w:r>
      <w:r w:rsidRPr="001C510D">
        <w:rPr>
          <w:rFonts w:cs="Arial"/>
          <w:szCs w:val="22"/>
          <w:lang w:val="en-US"/>
        </w:rPr>
        <w:t xml:space="preserve">which </w:t>
      </w:r>
      <w:r w:rsidRPr="001C510D">
        <w:rPr>
          <w:rFonts w:cs="Arial"/>
          <w:szCs w:val="22"/>
        </w:rPr>
        <w:t>encourage young people’s access and participation in one or more of the following art forms</w:t>
      </w:r>
      <w:r w:rsidR="00CA337B">
        <w:rPr>
          <w:rFonts w:cs="Arial"/>
          <w:szCs w:val="22"/>
        </w:rPr>
        <w:t>:</w:t>
      </w:r>
      <w:r w:rsidRPr="001C510D">
        <w:rPr>
          <w:rFonts w:cs="Arial"/>
          <w:szCs w:val="22"/>
        </w:rPr>
        <w:t xml:space="preserve"> (Dance, Drama / Theatre, Literature / Publishing, Music, </w:t>
      </w:r>
      <w:r w:rsidR="00E2187C">
        <w:rPr>
          <w:rFonts w:cs="Arial"/>
          <w:szCs w:val="22"/>
        </w:rPr>
        <w:t xml:space="preserve">Film / </w:t>
      </w:r>
      <w:r w:rsidRPr="001C510D">
        <w:rPr>
          <w:rFonts w:cs="Arial"/>
          <w:szCs w:val="22"/>
        </w:rPr>
        <w:t xml:space="preserve">Screen, Visual Arts, </w:t>
      </w:r>
      <w:r w:rsidR="00E2187C" w:rsidRPr="00E2187C">
        <w:rPr>
          <w:rFonts w:cs="Arial"/>
          <w:szCs w:val="22"/>
        </w:rPr>
        <w:t>Multi-</w:t>
      </w:r>
      <w:r w:rsidR="00E2187C">
        <w:rPr>
          <w:rFonts w:cs="Arial"/>
          <w:szCs w:val="22"/>
        </w:rPr>
        <w:t>A</w:t>
      </w:r>
      <w:r w:rsidR="00E2187C" w:rsidRPr="00E2187C">
        <w:rPr>
          <w:rFonts w:cs="Arial"/>
          <w:szCs w:val="22"/>
        </w:rPr>
        <w:t xml:space="preserve">rt </w:t>
      </w:r>
      <w:r w:rsidR="00E2187C">
        <w:rPr>
          <w:rFonts w:cs="Arial"/>
          <w:szCs w:val="22"/>
        </w:rPr>
        <w:t>F</w:t>
      </w:r>
      <w:r w:rsidR="00E2187C" w:rsidRPr="00E2187C">
        <w:rPr>
          <w:rFonts w:cs="Arial"/>
          <w:szCs w:val="22"/>
        </w:rPr>
        <w:t xml:space="preserve">orm, </w:t>
      </w:r>
      <w:r w:rsidR="00E2187C">
        <w:rPr>
          <w:rFonts w:cs="Arial"/>
          <w:szCs w:val="22"/>
        </w:rPr>
        <w:t xml:space="preserve">or other </w:t>
      </w:r>
      <w:r w:rsidR="00E2187C" w:rsidRPr="00E2187C">
        <w:rPr>
          <w:rFonts w:cs="Arial"/>
          <w:szCs w:val="22"/>
        </w:rPr>
        <w:t>Creative Industries</w:t>
      </w:r>
      <w:r w:rsidRPr="001C510D">
        <w:rPr>
          <w:rFonts w:cs="Arial"/>
          <w:szCs w:val="22"/>
        </w:rPr>
        <w:t>).</w:t>
      </w:r>
    </w:p>
    <w:p w14:paraId="2A8DD614" w14:textId="77777777" w:rsidR="00662755" w:rsidRDefault="00662755" w:rsidP="00662755">
      <w:pPr>
        <w:spacing w:line="276" w:lineRule="auto"/>
        <w:ind w:left="540"/>
        <w:rPr>
          <w:rFonts w:cs="Arial"/>
          <w:szCs w:val="22"/>
        </w:rPr>
      </w:pPr>
    </w:p>
    <w:p w14:paraId="1E5A89D8" w14:textId="77777777" w:rsidR="00662755" w:rsidRDefault="00662755" w:rsidP="00662755">
      <w:pPr>
        <w:numPr>
          <w:ilvl w:val="0"/>
          <w:numId w:val="3"/>
        </w:numPr>
        <w:spacing w:line="276" w:lineRule="auto"/>
        <w:rPr>
          <w:rFonts w:cs="Arial"/>
          <w:szCs w:val="22"/>
        </w:rPr>
      </w:pPr>
      <w:r>
        <w:rPr>
          <w:rFonts w:cs="Arial"/>
          <w:szCs w:val="22"/>
        </w:rPr>
        <w:t xml:space="preserve">Each proposed project will be expected to achieve the following outcomes for </w:t>
      </w:r>
      <w:r w:rsidR="00CA337B">
        <w:rPr>
          <w:rFonts w:cs="Arial"/>
          <w:szCs w:val="22"/>
        </w:rPr>
        <w:t xml:space="preserve">the </w:t>
      </w:r>
      <w:r>
        <w:rPr>
          <w:rFonts w:cs="Arial"/>
          <w:szCs w:val="22"/>
        </w:rPr>
        <w:t>young people participating:</w:t>
      </w:r>
    </w:p>
    <w:p w14:paraId="1266EF60" w14:textId="77777777" w:rsidR="00662755" w:rsidRDefault="00662755" w:rsidP="00662755">
      <w:pPr>
        <w:spacing w:line="276" w:lineRule="auto"/>
        <w:ind w:left="540"/>
        <w:rPr>
          <w:rFonts w:cs="Arial"/>
          <w:szCs w:val="22"/>
        </w:rPr>
      </w:pPr>
    </w:p>
    <w:tbl>
      <w:tblPr>
        <w:tblW w:w="8330" w:type="dxa"/>
        <w:tblInd w:w="9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0"/>
      </w:tblGrid>
      <w:tr w:rsidR="00662755" w:rsidRPr="001113F5" w14:paraId="3B7CD33D" w14:textId="77777777" w:rsidTr="00882BDF">
        <w:trPr>
          <w:cantSplit/>
          <w:trHeight w:val="423"/>
        </w:trPr>
        <w:tc>
          <w:tcPr>
            <w:tcW w:w="8330" w:type="dxa"/>
            <w:tcBorders>
              <w:left w:val="single" w:sz="4" w:space="0" w:color="auto"/>
              <w:right w:val="single" w:sz="4" w:space="0" w:color="auto"/>
            </w:tcBorders>
            <w:shd w:val="clear" w:color="auto" w:fill="FFFFFF"/>
            <w:vAlign w:val="center"/>
          </w:tcPr>
          <w:p w14:paraId="11F9E96E" w14:textId="77777777" w:rsidR="00662755" w:rsidRPr="001113F5" w:rsidRDefault="00662755" w:rsidP="00882BDF">
            <w:pPr>
              <w:autoSpaceDE w:val="0"/>
              <w:autoSpaceDN w:val="0"/>
              <w:adjustRightInd w:val="0"/>
              <w:spacing w:line="276" w:lineRule="auto"/>
              <w:rPr>
                <w:rFonts w:cs="Arial"/>
                <w:color w:val="000000"/>
                <w:szCs w:val="22"/>
              </w:rPr>
            </w:pPr>
            <w:r w:rsidRPr="001113F5">
              <w:rPr>
                <w:rFonts w:cs="Arial"/>
                <w:bCs/>
                <w:color w:val="000000"/>
                <w:szCs w:val="22"/>
              </w:rPr>
              <w:t xml:space="preserve">1: Young people build their capacity and confidence </w:t>
            </w:r>
          </w:p>
        </w:tc>
      </w:tr>
      <w:tr w:rsidR="00662755" w:rsidRPr="00B42120" w14:paraId="7ED76A8F" w14:textId="77777777" w:rsidTr="00882BDF">
        <w:trPr>
          <w:cantSplit/>
          <w:trHeight w:val="417"/>
        </w:trPr>
        <w:tc>
          <w:tcPr>
            <w:tcW w:w="8330" w:type="dxa"/>
            <w:tcBorders>
              <w:left w:val="single" w:sz="4" w:space="0" w:color="auto"/>
              <w:right w:val="single" w:sz="4" w:space="0" w:color="auto"/>
            </w:tcBorders>
            <w:shd w:val="clear" w:color="auto" w:fill="FFFFFF"/>
            <w:vAlign w:val="center"/>
          </w:tcPr>
          <w:p w14:paraId="3EC0A06E" w14:textId="77777777" w:rsidR="00662755" w:rsidRPr="001113F5" w:rsidRDefault="00662755" w:rsidP="00882BDF">
            <w:pPr>
              <w:autoSpaceDE w:val="0"/>
              <w:autoSpaceDN w:val="0"/>
              <w:adjustRightInd w:val="0"/>
              <w:spacing w:line="276" w:lineRule="auto"/>
              <w:rPr>
                <w:rFonts w:cs="Arial"/>
                <w:color w:val="000000"/>
                <w:szCs w:val="22"/>
              </w:rPr>
            </w:pPr>
            <w:r w:rsidRPr="001113F5">
              <w:rPr>
                <w:rFonts w:cs="Arial"/>
                <w:bCs/>
                <w:color w:val="000000"/>
                <w:szCs w:val="22"/>
              </w:rPr>
              <w:t>2: Young people develop their personal and</w:t>
            </w:r>
            <w:r>
              <w:rPr>
                <w:rFonts w:cs="Arial"/>
                <w:bCs/>
                <w:color w:val="000000"/>
                <w:szCs w:val="22"/>
              </w:rPr>
              <w:t xml:space="preserve"> </w:t>
            </w:r>
            <w:r w:rsidRPr="001113F5">
              <w:rPr>
                <w:rFonts w:cs="Arial"/>
                <w:bCs/>
                <w:color w:val="000000"/>
                <w:szCs w:val="22"/>
              </w:rPr>
              <w:t>/</w:t>
            </w:r>
            <w:r>
              <w:rPr>
                <w:rFonts w:cs="Arial"/>
                <w:bCs/>
                <w:color w:val="000000"/>
                <w:szCs w:val="22"/>
              </w:rPr>
              <w:t xml:space="preserve"> </w:t>
            </w:r>
            <w:r w:rsidRPr="001113F5">
              <w:rPr>
                <w:rFonts w:cs="Arial"/>
                <w:bCs/>
                <w:color w:val="000000"/>
                <w:szCs w:val="22"/>
              </w:rPr>
              <w:t xml:space="preserve">or physical skills </w:t>
            </w:r>
          </w:p>
        </w:tc>
      </w:tr>
      <w:tr w:rsidR="00662755" w:rsidRPr="00B42120" w14:paraId="46A9583B" w14:textId="77777777" w:rsidTr="00882BDF">
        <w:trPr>
          <w:cantSplit/>
          <w:trHeight w:val="422"/>
        </w:trPr>
        <w:tc>
          <w:tcPr>
            <w:tcW w:w="8330" w:type="dxa"/>
            <w:tcBorders>
              <w:left w:val="single" w:sz="4" w:space="0" w:color="auto"/>
              <w:right w:val="single" w:sz="4" w:space="0" w:color="auto"/>
            </w:tcBorders>
            <w:shd w:val="clear" w:color="auto" w:fill="FFFFFF"/>
            <w:vAlign w:val="center"/>
          </w:tcPr>
          <w:p w14:paraId="291FDE8C" w14:textId="77777777" w:rsidR="00662755" w:rsidRPr="001113F5" w:rsidRDefault="00662755" w:rsidP="00882BDF">
            <w:pPr>
              <w:autoSpaceDE w:val="0"/>
              <w:autoSpaceDN w:val="0"/>
              <w:adjustRightInd w:val="0"/>
              <w:spacing w:line="276" w:lineRule="auto"/>
              <w:rPr>
                <w:rFonts w:cs="Arial"/>
                <w:color w:val="000000"/>
                <w:szCs w:val="22"/>
              </w:rPr>
            </w:pPr>
            <w:r w:rsidRPr="00B42120">
              <w:rPr>
                <w:rFonts w:cs="Arial"/>
                <w:bCs/>
                <w:color w:val="000000"/>
                <w:szCs w:val="22"/>
              </w:rPr>
              <w:t xml:space="preserve">3: Young people’s behaviours and aspirations change positively </w:t>
            </w:r>
          </w:p>
        </w:tc>
      </w:tr>
      <w:tr w:rsidR="00662755" w:rsidRPr="001C510D" w14:paraId="5482C4B6" w14:textId="77777777" w:rsidTr="00882BDF">
        <w:trPr>
          <w:cantSplit/>
          <w:trHeight w:val="415"/>
        </w:trPr>
        <w:tc>
          <w:tcPr>
            <w:tcW w:w="8330" w:type="dxa"/>
            <w:tcBorders>
              <w:left w:val="single" w:sz="4" w:space="0" w:color="auto"/>
              <w:right w:val="single" w:sz="4" w:space="0" w:color="auto"/>
            </w:tcBorders>
            <w:shd w:val="clear" w:color="auto" w:fill="FFFFFF"/>
            <w:vAlign w:val="center"/>
          </w:tcPr>
          <w:p w14:paraId="69AAB230" w14:textId="77777777" w:rsidR="00662755" w:rsidRPr="001113F5" w:rsidRDefault="00662755" w:rsidP="00882BDF">
            <w:pPr>
              <w:autoSpaceDE w:val="0"/>
              <w:autoSpaceDN w:val="0"/>
              <w:adjustRightInd w:val="0"/>
              <w:spacing w:before="62" w:line="276" w:lineRule="auto"/>
              <w:rPr>
                <w:rFonts w:cs="Arial"/>
                <w:bCs/>
                <w:color w:val="000000"/>
                <w:szCs w:val="22"/>
              </w:rPr>
            </w:pPr>
            <w:r w:rsidRPr="00B42120">
              <w:rPr>
                <w:rFonts w:cs="Arial"/>
                <w:bCs/>
                <w:color w:val="000000"/>
                <w:szCs w:val="22"/>
              </w:rPr>
              <w:t>4: Young people’s wellbeing improves</w:t>
            </w:r>
          </w:p>
        </w:tc>
      </w:tr>
      <w:tr w:rsidR="00662755" w:rsidRPr="001113F5" w14:paraId="0FEC821A" w14:textId="77777777" w:rsidTr="00882BDF">
        <w:trPr>
          <w:cantSplit/>
          <w:trHeight w:val="363"/>
        </w:trPr>
        <w:tc>
          <w:tcPr>
            <w:tcW w:w="8330" w:type="dxa"/>
            <w:tcBorders>
              <w:left w:val="single" w:sz="4" w:space="0" w:color="auto"/>
              <w:right w:val="single" w:sz="4" w:space="0" w:color="auto"/>
            </w:tcBorders>
            <w:shd w:val="clear" w:color="auto" w:fill="FFFFFF"/>
            <w:vAlign w:val="center"/>
          </w:tcPr>
          <w:p w14:paraId="37C15BD3" w14:textId="77777777" w:rsidR="00662755" w:rsidRPr="001113F5" w:rsidRDefault="00662755" w:rsidP="00882BDF">
            <w:pPr>
              <w:autoSpaceDE w:val="0"/>
              <w:autoSpaceDN w:val="0"/>
              <w:adjustRightInd w:val="0"/>
              <w:spacing w:before="62" w:line="276" w:lineRule="auto"/>
              <w:rPr>
                <w:rFonts w:cs="Arial"/>
                <w:szCs w:val="22"/>
              </w:rPr>
            </w:pPr>
            <w:r>
              <w:rPr>
                <w:rFonts w:cs="Arial"/>
                <w:szCs w:val="22"/>
              </w:rPr>
              <w:t xml:space="preserve">5: </w:t>
            </w:r>
            <w:r>
              <w:rPr>
                <w:sz w:val="23"/>
                <w:szCs w:val="23"/>
              </w:rPr>
              <w:t>Young people contribute positively to their communities</w:t>
            </w:r>
          </w:p>
        </w:tc>
      </w:tr>
      <w:tr w:rsidR="00662755" w:rsidRPr="001113F5" w14:paraId="7FC72CAC" w14:textId="77777777" w:rsidTr="00882BDF">
        <w:trPr>
          <w:cantSplit/>
          <w:trHeight w:val="471"/>
        </w:trPr>
        <w:tc>
          <w:tcPr>
            <w:tcW w:w="8330" w:type="dxa"/>
            <w:tcBorders>
              <w:left w:val="single" w:sz="4" w:space="0" w:color="auto"/>
              <w:right w:val="single" w:sz="4" w:space="0" w:color="auto"/>
            </w:tcBorders>
            <w:shd w:val="clear" w:color="auto" w:fill="FFFFFF"/>
            <w:vAlign w:val="center"/>
          </w:tcPr>
          <w:p w14:paraId="7F47C7C1" w14:textId="77777777" w:rsidR="00662755" w:rsidRPr="001113F5" w:rsidRDefault="00662755" w:rsidP="00882BDF">
            <w:pPr>
              <w:spacing w:line="276" w:lineRule="auto"/>
              <w:rPr>
                <w:rFonts w:cs="Arial"/>
                <w:szCs w:val="22"/>
              </w:rPr>
            </w:pPr>
            <w:r w:rsidRPr="001113F5">
              <w:rPr>
                <w:rFonts w:cs="Arial"/>
                <w:szCs w:val="22"/>
              </w:rPr>
              <w:t>6: Young people participate in positive activity</w:t>
            </w:r>
          </w:p>
        </w:tc>
      </w:tr>
    </w:tbl>
    <w:p w14:paraId="6C78EBF1" w14:textId="77777777" w:rsidR="00662755" w:rsidRDefault="00662755" w:rsidP="00662755">
      <w:pPr>
        <w:spacing w:line="276" w:lineRule="auto"/>
        <w:rPr>
          <w:rFonts w:cs="Arial"/>
          <w:szCs w:val="22"/>
        </w:rPr>
      </w:pPr>
    </w:p>
    <w:p w14:paraId="76006526" w14:textId="77777777" w:rsidR="00662755" w:rsidRPr="001C0BC7" w:rsidRDefault="00662755" w:rsidP="00662755">
      <w:pPr>
        <w:numPr>
          <w:ilvl w:val="0"/>
          <w:numId w:val="3"/>
        </w:numPr>
        <w:spacing w:line="276" w:lineRule="auto"/>
        <w:rPr>
          <w:color w:val="FF0000"/>
        </w:rPr>
      </w:pPr>
      <w:r>
        <w:t>Take a proactive approach to ensure the activities are accessible to the target group of young people.</w:t>
      </w:r>
    </w:p>
    <w:p w14:paraId="08355287" w14:textId="77777777" w:rsidR="00662755" w:rsidRPr="001C0BC7" w:rsidRDefault="00662755" w:rsidP="00662755">
      <w:pPr>
        <w:spacing w:line="276" w:lineRule="auto"/>
        <w:ind w:left="540"/>
        <w:rPr>
          <w:color w:val="FF0000"/>
        </w:rPr>
      </w:pPr>
    </w:p>
    <w:p w14:paraId="00ABB1EE" w14:textId="77777777" w:rsidR="00662755" w:rsidRDefault="00662755" w:rsidP="00662755">
      <w:pPr>
        <w:numPr>
          <w:ilvl w:val="0"/>
          <w:numId w:val="3"/>
        </w:numPr>
        <w:spacing w:line="276" w:lineRule="auto"/>
        <w:rPr>
          <w:rFonts w:cs="Arial"/>
          <w:szCs w:val="22"/>
        </w:rPr>
      </w:pPr>
      <w:r>
        <w:rPr>
          <w:rFonts w:cs="Arial"/>
          <w:szCs w:val="22"/>
        </w:rPr>
        <w:t>F</w:t>
      </w:r>
      <w:r w:rsidRPr="00F46BB4">
        <w:rPr>
          <w:rFonts w:cs="Arial"/>
          <w:szCs w:val="22"/>
        </w:rPr>
        <w:t>ill gaps in provision for young people</w:t>
      </w:r>
      <w:r>
        <w:rPr>
          <w:rFonts w:cs="Arial"/>
          <w:szCs w:val="22"/>
        </w:rPr>
        <w:t xml:space="preserve"> or</w:t>
      </w:r>
      <w:r w:rsidRPr="00CB0B6C">
        <w:rPr>
          <w:rFonts w:cs="Arial"/>
          <w:szCs w:val="22"/>
        </w:rPr>
        <w:t xml:space="preserve"> </w:t>
      </w:r>
      <w:r w:rsidRPr="00F46BB4">
        <w:rPr>
          <w:rFonts w:cs="Arial"/>
          <w:szCs w:val="22"/>
        </w:rPr>
        <w:t>add value</w:t>
      </w:r>
      <w:r>
        <w:rPr>
          <w:rFonts w:cs="Arial"/>
          <w:szCs w:val="22"/>
        </w:rPr>
        <w:t xml:space="preserve"> / build on existing provision</w:t>
      </w:r>
    </w:p>
    <w:p w14:paraId="55D5A35E" w14:textId="77777777" w:rsidR="00662755" w:rsidRPr="001C510D" w:rsidRDefault="00662755" w:rsidP="00662755">
      <w:pPr>
        <w:spacing w:line="276" w:lineRule="auto"/>
        <w:ind w:left="180" w:firstLine="360"/>
        <w:rPr>
          <w:rFonts w:cs="Arial"/>
          <w:i/>
          <w:szCs w:val="22"/>
        </w:rPr>
      </w:pPr>
      <w:r w:rsidRPr="001C510D">
        <w:rPr>
          <w:i/>
          <w:lang w:val="en-US"/>
        </w:rPr>
        <w:sym w:font="Webdings" w:char="F069"/>
      </w:r>
      <w:r w:rsidRPr="001C510D">
        <w:rPr>
          <w:i/>
          <w:lang w:val="en-US"/>
        </w:rPr>
        <w:t xml:space="preserve"> </w:t>
      </w:r>
      <w:r w:rsidRPr="001C510D">
        <w:rPr>
          <w:rFonts w:cs="Arial"/>
          <w:i/>
          <w:szCs w:val="22"/>
        </w:rPr>
        <w:t>Where appropriate consider joint initiatives with other local providers.</w:t>
      </w:r>
    </w:p>
    <w:p w14:paraId="7FE937EB" w14:textId="77777777" w:rsidR="00662755" w:rsidRPr="001C0BC7" w:rsidRDefault="00662755" w:rsidP="00662755">
      <w:pPr>
        <w:spacing w:line="276" w:lineRule="auto"/>
        <w:rPr>
          <w:color w:val="FF0000"/>
        </w:rPr>
      </w:pPr>
    </w:p>
    <w:p w14:paraId="311337D2" w14:textId="77777777" w:rsidR="00662755" w:rsidRDefault="00662755" w:rsidP="00662755">
      <w:pPr>
        <w:numPr>
          <w:ilvl w:val="0"/>
          <w:numId w:val="3"/>
        </w:numPr>
        <w:tabs>
          <w:tab w:val="num" w:pos="1440"/>
        </w:tabs>
        <w:spacing w:line="276" w:lineRule="auto"/>
        <w:rPr>
          <w:rFonts w:cs="Arial"/>
          <w:szCs w:val="22"/>
        </w:rPr>
      </w:pPr>
      <w:r>
        <w:rPr>
          <w:rFonts w:cs="Arial"/>
          <w:szCs w:val="22"/>
        </w:rPr>
        <w:t>S</w:t>
      </w:r>
      <w:r w:rsidRPr="00F46BB4">
        <w:rPr>
          <w:rFonts w:cs="Arial"/>
          <w:szCs w:val="22"/>
        </w:rPr>
        <w:t xml:space="preserve">upport and encourage the involvement of </w:t>
      </w:r>
      <w:r>
        <w:rPr>
          <w:rFonts w:cs="Arial"/>
          <w:szCs w:val="22"/>
        </w:rPr>
        <w:t xml:space="preserve">young </w:t>
      </w:r>
      <w:r w:rsidRPr="00F46BB4">
        <w:rPr>
          <w:rFonts w:cs="Arial"/>
          <w:szCs w:val="22"/>
        </w:rPr>
        <w:t>people</w:t>
      </w:r>
      <w:r>
        <w:rPr>
          <w:rFonts w:cs="Arial"/>
          <w:szCs w:val="22"/>
        </w:rPr>
        <w:t xml:space="preserve"> </w:t>
      </w:r>
      <w:r w:rsidRPr="00F46BB4">
        <w:rPr>
          <w:rFonts w:cs="Arial"/>
          <w:szCs w:val="22"/>
        </w:rPr>
        <w:t>in the development, manage</w:t>
      </w:r>
      <w:r>
        <w:rPr>
          <w:rFonts w:cs="Arial"/>
          <w:szCs w:val="22"/>
        </w:rPr>
        <w:t>ment and running of the project.</w:t>
      </w:r>
    </w:p>
    <w:p w14:paraId="49513A19" w14:textId="77777777" w:rsidR="00662755" w:rsidRDefault="00662755" w:rsidP="00662755">
      <w:pPr>
        <w:tabs>
          <w:tab w:val="num" w:pos="1440"/>
        </w:tabs>
        <w:spacing w:line="276" w:lineRule="auto"/>
        <w:ind w:left="180"/>
        <w:rPr>
          <w:rFonts w:cs="Arial"/>
          <w:szCs w:val="22"/>
        </w:rPr>
      </w:pPr>
    </w:p>
    <w:p w14:paraId="4C2E9D82" w14:textId="77777777" w:rsidR="00662755" w:rsidRPr="008B501E" w:rsidRDefault="00662755" w:rsidP="00662755">
      <w:pPr>
        <w:numPr>
          <w:ilvl w:val="0"/>
          <w:numId w:val="3"/>
        </w:numPr>
        <w:spacing w:line="276" w:lineRule="auto"/>
        <w:rPr>
          <w:rFonts w:cs="Arial"/>
          <w:szCs w:val="22"/>
        </w:rPr>
      </w:pPr>
      <w:r>
        <w:rPr>
          <w:rFonts w:cs="Arial"/>
        </w:rPr>
        <w:lastRenderedPageBreak/>
        <w:t xml:space="preserve">Demonstrate </w:t>
      </w:r>
      <w:r w:rsidRPr="008B501E">
        <w:rPr>
          <w:rFonts w:cs="Arial"/>
        </w:rPr>
        <w:t>sustainab</w:t>
      </w:r>
      <w:r>
        <w:rPr>
          <w:rFonts w:cs="Arial"/>
        </w:rPr>
        <w:t>ility</w:t>
      </w:r>
      <w:r w:rsidRPr="008B501E">
        <w:rPr>
          <w:rFonts w:cs="Arial"/>
        </w:rPr>
        <w:t xml:space="preserve"> (whether in </w:t>
      </w:r>
      <w:r>
        <w:rPr>
          <w:rFonts w:cs="Arial"/>
        </w:rPr>
        <w:t xml:space="preserve">attracting </w:t>
      </w:r>
      <w:r w:rsidRPr="008B501E">
        <w:rPr>
          <w:rFonts w:cs="Arial"/>
        </w:rPr>
        <w:t>other resources or in leaving a legacy)</w:t>
      </w:r>
      <w:r>
        <w:rPr>
          <w:rFonts w:cs="Arial"/>
        </w:rPr>
        <w:t>.</w:t>
      </w:r>
    </w:p>
    <w:p w14:paraId="335D688F" w14:textId="77777777" w:rsidR="00662755" w:rsidRDefault="00662755" w:rsidP="00662755">
      <w:pPr>
        <w:spacing w:line="276" w:lineRule="auto"/>
        <w:rPr>
          <w:rFonts w:cs="Arial"/>
          <w:szCs w:val="22"/>
        </w:rPr>
      </w:pPr>
    </w:p>
    <w:p w14:paraId="2180F1BF" w14:textId="77777777" w:rsidR="00662755" w:rsidRPr="001C510D" w:rsidRDefault="00662755" w:rsidP="00662755">
      <w:pPr>
        <w:numPr>
          <w:ilvl w:val="0"/>
          <w:numId w:val="3"/>
        </w:numPr>
        <w:spacing w:line="276" w:lineRule="auto"/>
        <w:rPr>
          <w:rFonts w:cs="Arial"/>
          <w:szCs w:val="22"/>
        </w:rPr>
      </w:pPr>
      <w:r w:rsidRPr="001C510D">
        <w:rPr>
          <w:rFonts w:cs="Arial"/>
          <w:szCs w:val="22"/>
        </w:rPr>
        <w:t>Involve qualified and experienced tutors in the delivery of the art activities. (CV’s of delivery staff must be provided).</w:t>
      </w:r>
    </w:p>
    <w:p w14:paraId="6AC6DDE9" w14:textId="77777777" w:rsidR="00662755" w:rsidRPr="007456BD" w:rsidRDefault="00662755" w:rsidP="00662755">
      <w:pPr>
        <w:spacing w:line="276" w:lineRule="auto"/>
        <w:ind w:left="720"/>
        <w:rPr>
          <w:rFonts w:cs="Arial"/>
          <w:szCs w:val="22"/>
        </w:rPr>
      </w:pPr>
    </w:p>
    <w:p w14:paraId="6A3C3651" w14:textId="77777777" w:rsidR="00662755" w:rsidRPr="00412F92" w:rsidRDefault="00662755" w:rsidP="00662755">
      <w:pPr>
        <w:spacing w:line="276" w:lineRule="auto"/>
        <w:rPr>
          <w:rFonts w:cs="Arial"/>
          <w:b/>
          <w:sz w:val="32"/>
          <w:szCs w:val="32"/>
        </w:rPr>
      </w:pPr>
      <w:r w:rsidRPr="00412F92">
        <w:rPr>
          <w:rFonts w:cs="Arial"/>
          <w:b/>
          <w:sz w:val="32"/>
          <w:szCs w:val="32"/>
        </w:rPr>
        <w:t xml:space="preserve">Who Can Apply </w:t>
      </w:r>
    </w:p>
    <w:p w14:paraId="22FCB93D" w14:textId="77777777" w:rsidR="00662755" w:rsidRDefault="00662755" w:rsidP="00662755">
      <w:pPr>
        <w:spacing w:line="276" w:lineRule="auto"/>
      </w:pPr>
    </w:p>
    <w:p w14:paraId="545B1DA5" w14:textId="20BFADA0" w:rsidR="00CA337B" w:rsidRDefault="00662755" w:rsidP="00662755">
      <w:pPr>
        <w:spacing w:line="276" w:lineRule="auto"/>
        <w:rPr>
          <w:rFonts w:cs="Arial"/>
          <w:szCs w:val="22"/>
        </w:rPr>
      </w:pPr>
      <w:r>
        <w:t>Awards from the fund will be made to organisations in the arts, screen and creative industries, third sector and the youth work sector, who are based in Scotland</w:t>
      </w:r>
      <w:r w:rsidR="00CA337B">
        <w:t xml:space="preserve">, </w:t>
      </w:r>
      <w:r w:rsidRPr="0053402F">
        <w:rPr>
          <w:rFonts w:cs="Arial"/>
          <w:szCs w:val="22"/>
        </w:rPr>
        <w:t>working with young people</w:t>
      </w:r>
      <w:r w:rsidR="00CA337B">
        <w:rPr>
          <w:rFonts w:cs="Arial"/>
          <w:szCs w:val="22"/>
        </w:rPr>
        <w:t xml:space="preserve"> and</w:t>
      </w:r>
      <w:r w:rsidRPr="0053402F">
        <w:rPr>
          <w:rFonts w:cs="Arial"/>
          <w:szCs w:val="22"/>
        </w:rPr>
        <w:t xml:space="preserve"> </w:t>
      </w:r>
      <w:r>
        <w:rPr>
          <w:rFonts w:cs="Arial"/>
          <w:szCs w:val="22"/>
        </w:rPr>
        <w:t>supporting</w:t>
      </w:r>
      <w:r w:rsidRPr="0053402F">
        <w:rPr>
          <w:rFonts w:cs="Arial"/>
          <w:szCs w:val="22"/>
        </w:rPr>
        <w:t xml:space="preserve"> the delivery of</w:t>
      </w:r>
      <w:r>
        <w:rPr>
          <w:rFonts w:cs="Arial"/>
          <w:szCs w:val="22"/>
        </w:rPr>
        <w:t xml:space="preserve"> </w:t>
      </w:r>
      <w:r w:rsidRPr="00C7799D">
        <w:rPr>
          <w:rFonts w:cs="Arial"/>
          <w:szCs w:val="22"/>
        </w:rPr>
        <w:t xml:space="preserve">FREE </w:t>
      </w:r>
      <w:r>
        <w:rPr>
          <w:rFonts w:cs="Arial"/>
          <w:szCs w:val="22"/>
        </w:rPr>
        <w:t xml:space="preserve">community </w:t>
      </w:r>
      <w:r w:rsidRPr="0053402F">
        <w:rPr>
          <w:rFonts w:cs="Arial"/>
          <w:szCs w:val="22"/>
        </w:rPr>
        <w:t xml:space="preserve">based </w:t>
      </w:r>
      <w:r>
        <w:rPr>
          <w:rFonts w:cs="Arial"/>
          <w:szCs w:val="22"/>
        </w:rPr>
        <w:t>arts activities</w:t>
      </w:r>
      <w:r w:rsidRPr="0053402F">
        <w:rPr>
          <w:rFonts w:cs="Arial"/>
          <w:szCs w:val="22"/>
        </w:rPr>
        <w:t xml:space="preserve"> for young people</w:t>
      </w:r>
      <w:r w:rsidR="001D7F64">
        <w:rPr>
          <w:rFonts w:cs="Arial"/>
          <w:szCs w:val="22"/>
        </w:rPr>
        <w:t xml:space="preserve"> living in Scotland</w:t>
      </w:r>
      <w:r w:rsidRPr="0053402F">
        <w:rPr>
          <w:rFonts w:cs="Arial"/>
          <w:szCs w:val="22"/>
        </w:rPr>
        <w:t>.</w:t>
      </w:r>
      <w:r>
        <w:rPr>
          <w:rFonts w:cs="Arial"/>
          <w:szCs w:val="22"/>
        </w:rPr>
        <w:t xml:space="preserve"> </w:t>
      </w:r>
    </w:p>
    <w:p w14:paraId="468D1D88" w14:textId="77777777" w:rsidR="00CA337B" w:rsidRDefault="00CA337B" w:rsidP="00662755">
      <w:pPr>
        <w:spacing w:line="276" w:lineRule="auto"/>
        <w:rPr>
          <w:rFonts w:cs="Arial"/>
          <w:szCs w:val="22"/>
        </w:rPr>
      </w:pPr>
    </w:p>
    <w:p w14:paraId="2EB2B509" w14:textId="3E116371" w:rsidR="00662755" w:rsidRPr="001C510D" w:rsidRDefault="00662755" w:rsidP="00662755">
      <w:pPr>
        <w:spacing w:line="276" w:lineRule="auto"/>
        <w:rPr>
          <w:rFonts w:cs="Arial"/>
          <w:b/>
          <w:szCs w:val="22"/>
        </w:rPr>
      </w:pPr>
      <w:r w:rsidRPr="00061C0B">
        <w:rPr>
          <w:rFonts w:cs="Arial"/>
          <w:szCs w:val="22"/>
          <w:u w:val="single"/>
        </w:rPr>
        <w:t>Please note</w:t>
      </w:r>
      <w:r>
        <w:rPr>
          <w:rFonts w:cs="Arial"/>
          <w:szCs w:val="22"/>
        </w:rPr>
        <w:t xml:space="preserve"> - i</w:t>
      </w:r>
      <w:r w:rsidRPr="001C510D">
        <w:t xml:space="preserve">f you are currently funded through any other Creative Scotland funding programme then </w:t>
      </w:r>
      <w:r w:rsidR="00CA337B">
        <w:t xml:space="preserve">you are broadly eligible to also apply to this fund, but </w:t>
      </w:r>
      <w:r w:rsidRPr="001C510D">
        <w:t xml:space="preserve">your application </w:t>
      </w:r>
      <w:r>
        <w:t xml:space="preserve">to this fund </w:t>
      </w:r>
      <w:r w:rsidR="00CA337B">
        <w:t>must</w:t>
      </w:r>
      <w:r w:rsidRPr="001C510D">
        <w:t xml:space="preserve"> be for a project that is distinct from your currently funded project</w:t>
      </w:r>
      <w:r>
        <w:t xml:space="preserve"> or activity.</w:t>
      </w:r>
      <w:r w:rsidR="00CA337B">
        <w:t xml:space="preserve"> Funding from the </w:t>
      </w:r>
      <w:proofErr w:type="spellStart"/>
      <w:r w:rsidR="00CA337B">
        <w:t>CashBack</w:t>
      </w:r>
      <w:proofErr w:type="spellEnd"/>
      <w:r w:rsidR="00CA337B">
        <w:t xml:space="preserve"> for Creativity Open Fund can </w:t>
      </w:r>
      <w:r w:rsidR="00061C0B">
        <w:t xml:space="preserve">only </w:t>
      </w:r>
      <w:r w:rsidR="00CA337B">
        <w:t xml:space="preserve">be used </w:t>
      </w:r>
      <w:r w:rsidR="00061C0B">
        <w:t xml:space="preserve">for projects delivered to young people who have had no access to </w:t>
      </w:r>
      <w:proofErr w:type="spellStart"/>
      <w:r w:rsidR="00061C0B">
        <w:t>CashBack</w:t>
      </w:r>
      <w:proofErr w:type="spellEnd"/>
      <w:r w:rsidR="00061C0B">
        <w:t xml:space="preserve"> projects previously</w:t>
      </w:r>
      <w:r w:rsidR="00CA337B">
        <w:t>.</w:t>
      </w:r>
    </w:p>
    <w:p w14:paraId="18D7F0D0" w14:textId="77777777" w:rsidR="00662755" w:rsidRDefault="00662755" w:rsidP="00662755">
      <w:pPr>
        <w:spacing w:line="276" w:lineRule="auto"/>
        <w:rPr>
          <w:rFonts w:cs="Arial"/>
          <w:b/>
          <w:szCs w:val="22"/>
        </w:rPr>
      </w:pPr>
    </w:p>
    <w:p w14:paraId="2F3E2D89" w14:textId="77777777" w:rsidR="00662755" w:rsidRPr="00412F92" w:rsidRDefault="00662755" w:rsidP="00662755">
      <w:pPr>
        <w:spacing w:line="276" w:lineRule="auto"/>
        <w:rPr>
          <w:rFonts w:cs="Arial"/>
          <w:b/>
          <w:sz w:val="32"/>
          <w:szCs w:val="32"/>
        </w:rPr>
      </w:pPr>
      <w:r w:rsidRPr="00412F92">
        <w:rPr>
          <w:rFonts w:cs="Arial"/>
          <w:b/>
          <w:sz w:val="32"/>
          <w:szCs w:val="32"/>
        </w:rPr>
        <w:t>What we don’t Fund</w:t>
      </w:r>
    </w:p>
    <w:p w14:paraId="7F65AFAA" w14:textId="77777777" w:rsidR="00662755" w:rsidRDefault="00662755" w:rsidP="00662755">
      <w:pPr>
        <w:spacing w:line="276" w:lineRule="auto"/>
        <w:rPr>
          <w:rFonts w:cs="Arial"/>
          <w:szCs w:val="22"/>
        </w:rPr>
      </w:pPr>
    </w:p>
    <w:p w14:paraId="7B111739" w14:textId="77777777" w:rsidR="00662755" w:rsidRPr="001C510D" w:rsidRDefault="00662755" w:rsidP="00662755">
      <w:pPr>
        <w:spacing w:line="276" w:lineRule="auto"/>
        <w:rPr>
          <w:rFonts w:cs="Arial"/>
          <w:szCs w:val="22"/>
        </w:rPr>
      </w:pPr>
      <w:r w:rsidRPr="001C510D">
        <w:rPr>
          <w:rFonts w:cs="Arial"/>
          <w:szCs w:val="22"/>
        </w:rPr>
        <w:t xml:space="preserve">The </w:t>
      </w:r>
      <w:proofErr w:type="spellStart"/>
      <w:r w:rsidRPr="001C510D">
        <w:rPr>
          <w:rFonts w:cs="Arial"/>
          <w:szCs w:val="22"/>
        </w:rPr>
        <w:t>CashBack</w:t>
      </w:r>
      <w:proofErr w:type="spellEnd"/>
      <w:r w:rsidRPr="001C510D">
        <w:rPr>
          <w:rFonts w:cs="Arial"/>
          <w:szCs w:val="22"/>
        </w:rPr>
        <w:t xml:space="preserve"> for Creativity Open Fund does not support the following;</w:t>
      </w:r>
    </w:p>
    <w:p w14:paraId="59B4D952" w14:textId="77777777" w:rsidR="00662755" w:rsidRPr="001C510D" w:rsidRDefault="00662755" w:rsidP="00662755">
      <w:pPr>
        <w:numPr>
          <w:ilvl w:val="0"/>
          <w:numId w:val="1"/>
        </w:numPr>
        <w:tabs>
          <w:tab w:val="clear" w:pos="720"/>
          <w:tab w:val="num" w:pos="1440"/>
        </w:tabs>
        <w:spacing w:line="276" w:lineRule="auto"/>
        <w:ind w:left="1440"/>
        <w:rPr>
          <w:rFonts w:cs="Arial"/>
          <w:szCs w:val="22"/>
        </w:rPr>
      </w:pPr>
      <w:r w:rsidRPr="001C510D">
        <w:rPr>
          <w:rFonts w:cs="Arial"/>
          <w:szCs w:val="22"/>
        </w:rPr>
        <w:t>Proposals that do not fit the fund criteria</w:t>
      </w:r>
    </w:p>
    <w:p w14:paraId="0A02031F" w14:textId="77777777" w:rsidR="00662755" w:rsidRPr="001C510D" w:rsidRDefault="00662755" w:rsidP="00662755">
      <w:pPr>
        <w:numPr>
          <w:ilvl w:val="0"/>
          <w:numId w:val="1"/>
        </w:numPr>
        <w:tabs>
          <w:tab w:val="clear" w:pos="720"/>
          <w:tab w:val="num" w:pos="1440"/>
        </w:tabs>
        <w:spacing w:line="276" w:lineRule="auto"/>
        <w:ind w:left="1440"/>
        <w:rPr>
          <w:rFonts w:cs="Arial"/>
          <w:szCs w:val="22"/>
        </w:rPr>
      </w:pPr>
      <w:r w:rsidRPr="001C510D">
        <w:rPr>
          <w:rFonts w:cs="Arial"/>
          <w:szCs w:val="22"/>
        </w:rPr>
        <w:t>Applications from Further / Higher Education institutions</w:t>
      </w:r>
      <w:r w:rsidR="00C1463D">
        <w:rPr>
          <w:rFonts w:cs="Arial"/>
          <w:szCs w:val="22"/>
        </w:rPr>
        <w:t xml:space="preserve"> or directly from Local Authorities</w:t>
      </w:r>
    </w:p>
    <w:p w14:paraId="0A3E780F" w14:textId="3C20AF2E" w:rsidR="00662755" w:rsidRPr="001C510D" w:rsidRDefault="00662755" w:rsidP="00662755">
      <w:pPr>
        <w:numPr>
          <w:ilvl w:val="0"/>
          <w:numId w:val="1"/>
        </w:numPr>
        <w:tabs>
          <w:tab w:val="clear" w:pos="720"/>
          <w:tab w:val="num" w:pos="1440"/>
        </w:tabs>
        <w:spacing w:line="276" w:lineRule="auto"/>
        <w:ind w:left="1440"/>
        <w:rPr>
          <w:rFonts w:cs="Arial"/>
          <w:szCs w:val="22"/>
        </w:rPr>
      </w:pPr>
      <w:r w:rsidRPr="001C510D">
        <w:t xml:space="preserve">Projects where the activities take place during school time and in a school setting – Please note: Cashback for </w:t>
      </w:r>
      <w:r w:rsidR="001D7F64" w:rsidRPr="001C510D">
        <w:t>C</w:t>
      </w:r>
      <w:r w:rsidR="001D7F64">
        <w:t>reativity</w:t>
      </w:r>
      <w:r w:rsidR="001D7F64" w:rsidRPr="001C510D">
        <w:t xml:space="preserve"> </w:t>
      </w:r>
      <w:r w:rsidRPr="001C510D">
        <w:t>will not fund anything which is part of a standard school course. Activities within school time will only be considered if they are specifically for young people as specified by the Fund Criteria and the activity is distinct, extra-curricular activity which is delivered by an external source (not the school themselves).</w:t>
      </w:r>
    </w:p>
    <w:p w14:paraId="199088FB" w14:textId="4CED5C57" w:rsidR="00662755" w:rsidRPr="001C510D" w:rsidRDefault="00662755" w:rsidP="00662755">
      <w:pPr>
        <w:numPr>
          <w:ilvl w:val="0"/>
          <w:numId w:val="1"/>
        </w:numPr>
        <w:tabs>
          <w:tab w:val="clear" w:pos="720"/>
          <w:tab w:val="num" w:pos="1440"/>
        </w:tabs>
        <w:spacing w:line="276" w:lineRule="auto"/>
        <w:ind w:left="1440"/>
        <w:rPr>
          <w:rFonts w:cs="Arial"/>
          <w:szCs w:val="22"/>
        </w:rPr>
      </w:pPr>
      <w:r w:rsidRPr="001C510D">
        <w:rPr>
          <w:rFonts w:cs="Arial"/>
          <w:szCs w:val="22"/>
        </w:rPr>
        <w:t xml:space="preserve">Events and activities that take place </w:t>
      </w:r>
      <w:proofErr w:type="spellStart"/>
      <w:r w:rsidRPr="001C510D">
        <w:rPr>
          <w:rFonts w:cs="Arial"/>
          <w:szCs w:val="22"/>
        </w:rPr>
        <w:t>outwith</w:t>
      </w:r>
      <w:proofErr w:type="spellEnd"/>
      <w:r w:rsidRPr="001C510D">
        <w:rPr>
          <w:rFonts w:cs="Arial"/>
          <w:szCs w:val="22"/>
        </w:rPr>
        <w:t xml:space="preserve"> the period of the fund</w:t>
      </w:r>
    </w:p>
    <w:p w14:paraId="58E3BB21" w14:textId="77777777" w:rsidR="00662755" w:rsidRPr="001C510D" w:rsidRDefault="00662755" w:rsidP="00662755">
      <w:pPr>
        <w:numPr>
          <w:ilvl w:val="0"/>
          <w:numId w:val="1"/>
        </w:numPr>
        <w:tabs>
          <w:tab w:val="clear" w:pos="720"/>
          <w:tab w:val="num" w:pos="1440"/>
        </w:tabs>
        <w:spacing w:line="276" w:lineRule="auto"/>
        <w:ind w:left="1440"/>
        <w:rPr>
          <w:rFonts w:cs="Arial"/>
          <w:szCs w:val="22"/>
        </w:rPr>
      </w:pPr>
      <w:r w:rsidRPr="001C510D">
        <w:rPr>
          <w:rFonts w:cs="Arial"/>
          <w:szCs w:val="22"/>
        </w:rPr>
        <w:t xml:space="preserve">Proposals which do not clearly demonstrate high quality </w:t>
      </w:r>
      <w:r w:rsidRPr="001C510D">
        <w:t>arts, screen or creative industries</w:t>
      </w:r>
      <w:r w:rsidRPr="001C510D">
        <w:rPr>
          <w:rFonts w:cs="Arial"/>
          <w:szCs w:val="22"/>
        </w:rPr>
        <w:t xml:space="preserve"> processes and facilitation for the delivery of high quality learning experiences for young people.</w:t>
      </w:r>
    </w:p>
    <w:p w14:paraId="338ED8CD" w14:textId="77777777" w:rsidR="00662755" w:rsidRPr="001C510D" w:rsidRDefault="00662755" w:rsidP="00662755">
      <w:pPr>
        <w:numPr>
          <w:ilvl w:val="0"/>
          <w:numId w:val="1"/>
        </w:numPr>
        <w:tabs>
          <w:tab w:val="clear" w:pos="720"/>
          <w:tab w:val="num" w:pos="1440"/>
        </w:tabs>
        <w:spacing w:line="276" w:lineRule="auto"/>
        <w:ind w:left="1440"/>
        <w:rPr>
          <w:rFonts w:cs="Arial"/>
          <w:szCs w:val="22"/>
        </w:rPr>
      </w:pPr>
      <w:r w:rsidRPr="001C510D">
        <w:rPr>
          <w:rFonts w:cs="Arial"/>
          <w:szCs w:val="22"/>
        </w:rPr>
        <w:t>Training Courses for staff and volunteers</w:t>
      </w:r>
    </w:p>
    <w:p w14:paraId="0A1FF4F6" w14:textId="77777777" w:rsidR="00662755" w:rsidRPr="001C510D" w:rsidRDefault="00662755" w:rsidP="00662755">
      <w:pPr>
        <w:numPr>
          <w:ilvl w:val="0"/>
          <w:numId w:val="1"/>
        </w:numPr>
        <w:spacing w:line="276" w:lineRule="auto"/>
        <w:ind w:left="1440"/>
        <w:rPr>
          <w:rFonts w:cs="Arial"/>
          <w:i/>
          <w:szCs w:val="22"/>
        </w:rPr>
      </w:pPr>
      <w:r w:rsidRPr="001C510D">
        <w:rPr>
          <w:rFonts w:cs="Arial"/>
          <w:szCs w:val="22"/>
        </w:rPr>
        <w:t xml:space="preserve">Capital costs </w:t>
      </w:r>
      <w:proofErr w:type="gramStart"/>
      <w:r w:rsidRPr="001C510D">
        <w:rPr>
          <w:rFonts w:cs="Arial"/>
          <w:szCs w:val="22"/>
        </w:rPr>
        <w:t>in excess of</w:t>
      </w:r>
      <w:proofErr w:type="gramEnd"/>
      <w:r w:rsidRPr="001C510D">
        <w:rPr>
          <w:rFonts w:cs="Arial"/>
          <w:szCs w:val="22"/>
        </w:rPr>
        <w:t xml:space="preserve"> 15% of the total amount requested. </w:t>
      </w:r>
      <w:r w:rsidRPr="001C510D">
        <w:rPr>
          <w:rFonts w:cs="Arial"/>
          <w:i/>
          <w:szCs w:val="22"/>
        </w:rPr>
        <w:t xml:space="preserve">(Capital = Property, property upgrades, vehicles, equipment and clothing </w:t>
      </w:r>
      <w:proofErr w:type="spellStart"/>
      <w:r w:rsidRPr="001C510D">
        <w:rPr>
          <w:rFonts w:cs="Arial"/>
          <w:i/>
          <w:szCs w:val="22"/>
        </w:rPr>
        <w:t>etc</w:t>
      </w:r>
      <w:proofErr w:type="spellEnd"/>
      <w:r w:rsidRPr="001C510D">
        <w:rPr>
          <w:rFonts w:cs="Arial"/>
          <w:i/>
          <w:szCs w:val="22"/>
        </w:rPr>
        <w:t>)</w:t>
      </w:r>
    </w:p>
    <w:p w14:paraId="07053599" w14:textId="122D3DD7" w:rsidR="00662755" w:rsidRPr="001C510D" w:rsidRDefault="00662755" w:rsidP="00662755">
      <w:pPr>
        <w:numPr>
          <w:ilvl w:val="0"/>
          <w:numId w:val="1"/>
        </w:numPr>
        <w:spacing w:line="276" w:lineRule="auto"/>
        <w:ind w:left="1440"/>
        <w:rPr>
          <w:rFonts w:cs="Arial"/>
          <w:szCs w:val="22"/>
        </w:rPr>
      </w:pPr>
      <w:r w:rsidRPr="001C510D">
        <w:rPr>
          <w:rFonts w:cs="Arial"/>
          <w:szCs w:val="22"/>
        </w:rPr>
        <w:t>Overseas projects</w:t>
      </w:r>
    </w:p>
    <w:p w14:paraId="6DE5D2D8" w14:textId="77777777" w:rsidR="00662755" w:rsidRPr="001C510D" w:rsidRDefault="00662755" w:rsidP="00662755">
      <w:pPr>
        <w:numPr>
          <w:ilvl w:val="1"/>
          <w:numId w:val="2"/>
        </w:numPr>
        <w:tabs>
          <w:tab w:val="num" w:pos="2520"/>
        </w:tabs>
        <w:spacing w:line="276" w:lineRule="auto"/>
        <w:rPr>
          <w:rFonts w:cs="Arial"/>
          <w:szCs w:val="22"/>
        </w:rPr>
      </w:pPr>
      <w:r w:rsidRPr="001C510D">
        <w:rPr>
          <w:rFonts w:cs="Arial"/>
          <w:szCs w:val="22"/>
        </w:rPr>
        <w:t>Memberships to private clubs e.g. gyms, golf and bowling clubs</w:t>
      </w:r>
    </w:p>
    <w:p w14:paraId="24D6A560" w14:textId="77777777" w:rsidR="00662755" w:rsidRPr="001C510D" w:rsidRDefault="00662755" w:rsidP="00662755">
      <w:pPr>
        <w:numPr>
          <w:ilvl w:val="1"/>
          <w:numId w:val="2"/>
        </w:numPr>
        <w:spacing w:line="276" w:lineRule="auto"/>
        <w:rPr>
          <w:rFonts w:cs="Arial"/>
          <w:szCs w:val="22"/>
        </w:rPr>
      </w:pPr>
      <w:r w:rsidRPr="001C510D">
        <w:rPr>
          <w:rFonts w:cs="Arial"/>
          <w:szCs w:val="22"/>
        </w:rPr>
        <w:t>Proposals that do not offer good value for money</w:t>
      </w:r>
    </w:p>
    <w:p w14:paraId="599325EC" w14:textId="77777777" w:rsidR="00662755" w:rsidRPr="001C510D" w:rsidRDefault="00662755" w:rsidP="00662755">
      <w:pPr>
        <w:numPr>
          <w:ilvl w:val="1"/>
          <w:numId w:val="2"/>
        </w:numPr>
        <w:spacing w:line="276" w:lineRule="auto"/>
        <w:rPr>
          <w:rFonts w:cs="Arial"/>
          <w:szCs w:val="22"/>
        </w:rPr>
      </w:pPr>
      <w:r w:rsidRPr="001C510D">
        <w:rPr>
          <w:rFonts w:cs="Arial"/>
          <w:szCs w:val="22"/>
        </w:rPr>
        <w:t>Excessive Management Overheads and Core Cost Recovery</w:t>
      </w:r>
    </w:p>
    <w:p w14:paraId="7D22A499" w14:textId="77777777" w:rsidR="00662755" w:rsidRDefault="00662755" w:rsidP="00662755">
      <w:pPr>
        <w:spacing w:line="276" w:lineRule="auto"/>
        <w:rPr>
          <w:rFonts w:cs="Arial"/>
          <w:b/>
          <w:szCs w:val="22"/>
        </w:rPr>
      </w:pPr>
    </w:p>
    <w:p w14:paraId="351187EE" w14:textId="77777777" w:rsidR="00662755" w:rsidRDefault="00662755" w:rsidP="00662755">
      <w:pPr>
        <w:spacing w:line="276" w:lineRule="auto"/>
        <w:rPr>
          <w:rFonts w:cs="Arial"/>
          <w:b/>
          <w:szCs w:val="22"/>
        </w:rPr>
      </w:pPr>
    </w:p>
    <w:p w14:paraId="39B8C73E" w14:textId="77777777" w:rsidR="00412F92" w:rsidRDefault="00412F92">
      <w:pPr>
        <w:spacing w:after="200" w:line="276" w:lineRule="auto"/>
        <w:rPr>
          <w:rFonts w:cs="Arial"/>
          <w:b/>
          <w:sz w:val="32"/>
          <w:szCs w:val="32"/>
        </w:rPr>
      </w:pPr>
      <w:r>
        <w:rPr>
          <w:rFonts w:cs="Arial"/>
          <w:b/>
          <w:sz w:val="32"/>
          <w:szCs w:val="32"/>
        </w:rPr>
        <w:br w:type="page"/>
      </w:r>
    </w:p>
    <w:p w14:paraId="7C988329" w14:textId="4A54FE9E" w:rsidR="00662755" w:rsidRPr="00412F92" w:rsidRDefault="00662755" w:rsidP="00662755">
      <w:pPr>
        <w:spacing w:line="276" w:lineRule="auto"/>
        <w:rPr>
          <w:rFonts w:cs="Arial"/>
          <w:b/>
          <w:sz w:val="32"/>
          <w:szCs w:val="32"/>
        </w:rPr>
      </w:pPr>
      <w:r w:rsidRPr="00412F92">
        <w:rPr>
          <w:rFonts w:cs="Arial"/>
          <w:b/>
          <w:sz w:val="32"/>
          <w:szCs w:val="32"/>
        </w:rPr>
        <w:lastRenderedPageBreak/>
        <w:t>Funding Period</w:t>
      </w:r>
    </w:p>
    <w:p w14:paraId="01ECA399" w14:textId="77777777" w:rsidR="00662755" w:rsidRDefault="00662755" w:rsidP="00662755">
      <w:pPr>
        <w:spacing w:line="276" w:lineRule="auto"/>
        <w:rPr>
          <w:rFonts w:cs="Arial"/>
          <w:szCs w:val="22"/>
        </w:rPr>
      </w:pPr>
    </w:p>
    <w:p w14:paraId="6E4CE70A" w14:textId="547CC2F2" w:rsidR="00662755" w:rsidRPr="001C510D" w:rsidRDefault="00662755" w:rsidP="00662755">
      <w:pPr>
        <w:spacing w:line="276" w:lineRule="auto"/>
        <w:rPr>
          <w:rFonts w:cs="Arial"/>
          <w:szCs w:val="22"/>
        </w:rPr>
      </w:pPr>
      <w:r w:rsidRPr="001C510D">
        <w:rPr>
          <w:rFonts w:cs="Arial"/>
          <w:szCs w:val="22"/>
        </w:rPr>
        <w:t xml:space="preserve">These guidelines relate to Round </w:t>
      </w:r>
      <w:r w:rsidR="00DC596B">
        <w:rPr>
          <w:rFonts w:cs="Arial"/>
          <w:szCs w:val="22"/>
        </w:rPr>
        <w:t>Two</w:t>
      </w:r>
      <w:r w:rsidRPr="001C510D">
        <w:rPr>
          <w:rFonts w:cs="Arial"/>
          <w:szCs w:val="22"/>
        </w:rPr>
        <w:t xml:space="preserve"> of the </w:t>
      </w:r>
      <w:proofErr w:type="spellStart"/>
      <w:r w:rsidRPr="001C510D">
        <w:rPr>
          <w:rFonts w:cs="Arial"/>
          <w:szCs w:val="22"/>
        </w:rPr>
        <w:t>CashBack</w:t>
      </w:r>
      <w:proofErr w:type="spellEnd"/>
      <w:r w:rsidRPr="001C510D">
        <w:rPr>
          <w:rFonts w:cs="Arial"/>
          <w:szCs w:val="22"/>
        </w:rPr>
        <w:t xml:space="preserve"> for Creativity Open Fund, and all proposed activities </w:t>
      </w:r>
      <w:r w:rsidR="00C1463D">
        <w:rPr>
          <w:rFonts w:cs="Arial"/>
          <w:szCs w:val="22"/>
        </w:rPr>
        <w:t xml:space="preserve">must be delivered between the </w:t>
      </w:r>
      <w:r w:rsidR="00C1463D" w:rsidRPr="00EB3D1A">
        <w:rPr>
          <w:rFonts w:cs="Arial"/>
          <w:b/>
          <w:szCs w:val="22"/>
        </w:rPr>
        <w:t>1 April 2018</w:t>
      </w:r>
      <w:r w:rsidRPr="00EB3D1A">
        <w:rPr>
          <w:rFonts w:cs="Arial"/>
          <w:b/>
          <w:szCs w:val="22"/>
        </w:rPr>
        <w:t xml:space="preserve"> and </w:t>
      </w:r>
      <w:r w:rsidR="00C1463D" w:rsidRPr="00EB3D1A">
        <w:rPr>
          <w:rFonts w:cs="Arial"/>
          <w:b/>
          <w:szCs w:val="22"/>
        </w:rPr>
        <w:t xml:space="preserve">the </w:t>
      </w:r>
      <w:r w:rsidR="00F875FA" w:rsidRPr="00EB3D1A">
        <w:rPr>
          <w:rFonts w:cs="Arial"/>
          <w:b/>
          <w:szCs w:val="22"/>
        </w:rPr>
        <w:t>28 February 2019</w:t>
      </w:r>
      <w:r w:rsidRPr="001C510D">
        <w:rPr>
          <w:rFonts w:cs="Arial"/>
          <w:szCs w:val="22"/>
        </w:rPr>
        <w:t>.</w:t>
      </w:r>
    </w:p>
    <w:p w14:paraId="17486F43" w14:textId="77777777" w:rsidR="00662755" w:rsidRPr="001C510D" w:rsidRDefault="00662755" w:rsidP="00662755">
      <w:pPr>
        <w:spacing w:line="276" w:lineRule="auto"/>
        <w:rPr>
          <w:rFonts w:cs="Arial"/>
          <w:szCs w:val="22"/>
        </w:rPr>
      </w:pPr>
      <w:r w:rsidRPr="001C510D">
        <w:rPr>
          <w:rFonts w:cs="Arial"/>
          <w:szCs w:val="22"/>
        </w:rPr>
        <w:t>All project reports must be completed one month after the completion of the project.</w:t>
      </w:r>
    </w:p>
    <w:p w14:paraId="50E114DC" w14:textId="77777777" w:rsidR="00662755" w:rsidRDefault="00662755" w:rsidP="00662755">
      <w:pPr>
        <w:spacing w:line="276" w:lineRule="auto"/>
        <w:rPr>
          <w:rFonts w:cs="Arial"/>
          <w:b/>
          <w:szCs w:val="22"/>
        </w:rPr>
      </w:pPr>
    </w:p>
    <w:p w14:paraId="548ED592" w14:textId="77777777" w:rsidR="00412F92" w:rsidRDefault="00412F92" w:rsidP="00662755">
      <w:pPr>
        <w:spacing w:line="276" w:lineRule="auto"/>
        <w:rPr>
          <w:rFonts w:cs="Arial"/>
          <w:b/>
          <w:sz w:val="32"/>
          <w:szCs w:val="32"/>
        </w:rPr>
      </w:pPr>
    </w:p>
    <w:p w14:paraId="65EA2C9D" w14:textId="72F5A383" w:rsidR="00662755" w:rsidRPr="00412F92" w:rsidRDefault="00662755" w:rsidP="00662755">
      <w:pPr>
        <w:spacing w:line="276" w:lineRule="auto"/>
        <w:rPr>
          <w:rFonts w:cs="Arial"/>
          <w:b/>
          <w:sz w:val="32"/>
          <w:szCs w:val="32"/>
        </w:rPr>
      </w:pPr>
      <w:r w:rsidRPr="00412F92">
        <w:rPr>
          <w:rFonts w:cs="Arial"/>
          <w:b/>
          <w:sz w:val="32"/>
          <w:szCs w:val="32"/>
        </w:rPr>
        <w:t>Closing Date for Applications</w:t>
      </w:r>
    </w:p>
    <w:p w14:paraId="63BE6411" w14:textId="77777777" w:rsidR="00662755" w:rsidRDefault="00662755" w:rsidP="00662755">
      <w:pPr>
        <w:spacing w:line="276" w:lineRule="auto"/>
        <w:rPr>
          <w:rFonts w:cs="Arial"/>
          <w:szCs w:val="22"/>
        </w:rPr>
      </w:pPr>
    </w:p>
    <w:p w14:paraId="1A11C2A2" w14:textId="77777777" w:rsidR="00662755" w:rsidRDefault="00662755" w:rsidP="00662755">
      <w:pPr>
        <w:spacing w:line="276" w:lineRule="auto"/>
        <w:rPr>
          <w:rFonts w:cs="Arial"/>
          <w:szCs w:val="22"/>
        </w:rPr>
      </w:pPr>
      <w:r w:rsidRPr="001C510D">
        <w:rPr>
          <w:rFonts w:cs="Arial"/>
          <w:szCs w:val="22"/>
        </w:rPr>
        <w:t xml:space="preserve">For Round </w:t>
      </w:r>
      <w:r w:rsidR="00C1463D">
        <w:rPr>
          <w:rFonts w:cs="Arial"/>
          <w:szCs w:val="22"/>
        </w:rPr>
        <w:t>Two</w:t>
      </w:r>
      <w:r w:rsidRPr="001C510D">
        <w:rPr>
          <w:rFonts w:cs="Arial"/>
          <w:szCs w:val="22"/>
        </w:rPr>
        <w:t xml:space="preserve"> of the </w:t>
      </w:r>
      <w:proofErr w:type="spellStart"/>
      <w:r w:rsidRPr="001C510D">
        <w:rPr>
          <w:rFonts w:cs="Arial"/>
          <w:szCs w:val="22"/>
        </w:rPr>
        <w:t>CashBack</w:t>
      </w:r>
      <w:proofErr w:type="spellEnd"/>
      <w:r w:rsidRPr="001C510D">
        <w:rPr>
          <w:rFonts w:cs="Arial"/>
          <w:szCs w:val="22"/>
        </w:rPr>
        <w:t xml:space="preserve"> for Creativity Open Fund, there is one deadline. </w:t>
      </w:r>
    </w:p>
    <w:p w14:paraId="36648E41" w14:textId="514FA324" w:rsidR="00662755" w:rsidRDefault="00662755" w:rsidP="00662755">
      <w:pPr>
        <w:spacing w:line="276" w:lineRule="auto"/>
        <w:rPr>
          <w:rFonts w:cs="Arial"/>
          <w:b/>
          <w:szCs w:val="22"/>
          <w:u w:val="single"/>
        </w:rPr>
      </w:pPr>
      <w:r w:rsidRPr="001C510D">
        <w:rPr>
          <w:rFonts w:cs="Arial"/>
          <w:szCs w:val="22"/>
        </w:rPr>
        <w:t xml:space="preserve">All applications must be submitted by no later than </w:t>
      </w:r>
      <w:r w:rsidRPr="001C510D">
        <w:rPr>
          <w:rFonts w:cs="Arial"/>
          <w:b/>
          <w:szCs w:val="22"/>
          <w:u w:val="single"/>
        </w:rPr>
        <w:t>1pm, 2</w:t>
      </w:r>
      <w:r w:rsidR="00981B4C">
        <w:rPr>
          <w:rFonts w:cs="Arial"/>
          <w:b/>
          <w:szCs w:val="22"/>
          <w:u w:val="single"/>
        </w:rPr>
        <w:t>2 January</w:t>
      </w:r>
      <w:r w:rsidRPr="001C510D">
        <w:rPr>
          <w:rFonts w:cs="Arial"/>
          <w:b/>
          <w:szCs w:val="22"/>
          <w:u w:val="single"/>
        </w:rPr>
        <w:t xml:space="preserve"> 201</w:t>
      </w:r>
      <w:r w:rsidR="00981B4C">
        <w:rPr>
          <w:rFonts w:cs="Arial"/>
          <w:b/>
          <w:szCs w:val="22"/>
          <w:u w:val="single"/>
        </w:rPr>
        <w:t>8</w:t>
      </w:r>
      <w:r>
        <w:rPr>
          <w:rFonts w:cs="Arial"/>
          <w:b/>
          <w:szCs w:val="22"/>
          <w:u w:val="single"/>
        </w:rPr>
        <w:t>.</w:t>
      </w:r>
    </w:p>
    <w:p w14:paraId="4AB21F71" w14:textId="77777777" w:rsidR="00662755" w:rsidRDefault="00662755" w:rsidP="00662755">
      <w:pPr>
        <w:spacing w:line="276" w:lineRule="auto"/>
        <w:rPr>
          <w:rFonts w:cs="Arial"/>
          <w:szCs w:val="22"/>
        </w:rPr>
      </w:pPr>
      <w:r w:rsidRPr="00B700FA">
        <w:rPr>
          <w:rFonts w:cs="Arial"/>
          <w:szCs w:val="22"/>
        </w:rPr>
        <w:t xml:space="preserve">Applicants will be informed of the outcome of their application within 6 weeks of </w:t>
      </w:r>
      <w:r>
        <w:rPr>
          <w:rFonts w:cs="Arial"/>
          <w:szCs w:val="22"/>
        </w:rPr>
        <w:t>the deadline</w:t>
      </w:r>
      <w:r w:rsidRPr="00B700FA">
        <w:rPr>
          <w:rFonts w:cs="Arial"/>
          <w:szCs w:val="22"/>
        </w:rPr>
        <w:t>.</w:t>
      </w:r>
    </w:p>
    <w:p w14:paraId="15C65BFF" w14:textId="77777777" w:rsidR="00412F92" w:rsidRDefault="00412F92" w:rsidP="00662755">
      <w:pPr>
        <w:spacing w:line="276" w:lineRule="auto"/>
        <w:rPr>
          <w:b/>
        </w:rPr>
      </w:pPr>
    </w:p>
    <w:p w14:paraId="5B724885" w14:textId="77777777" w:rsidR="00412F92" w:rsidRDefault="00412F92" w:rsidP="00662755">
      <w:pPr>
        <w:spacing w:line="276" w:lineRule="auto"/>
        <w:rPr>
          <w:b/>
          <w:sz w:val="32"/>
          <w:szCs w:val="32"/>
        </w:rPr>
      </w:pPr>
    </w:p>
    <w:p w14:paraId="2E6D04FF" w14:textId="5E075C71" w:rsidR="00662755" w:rsidRPr="00412F92" w:rsidRDefault="00662755" w:rsidP="00662755">
      <w:pPr>
        <w:spacing w:line="276" w:lineRule="auto"/>
        <w:rPr>
          <w:b/>
          <w:sz w:val="32"/>
          <w:szCs w:val="32"/>
        </w:rPr>
      </w:pPr>
      <w:r w:rsidRPr="00412F92">
        <w:rPr>
          <w:b/>
          <w:sz w:val="32"/>
          <w:szCs w:val="32"/>
        </w:rPr>
        <w:t>Information you will need to complete your application</w:t>
      </w:r>
    </w:p>
    <w:p w14:paraId="27658766" w14:textId="77777777" w:rsidR="00662755" w:rsidRDefault="00662755" w:rsidP="00662755">
      <w:pPr>
        <w:spacing w:line="276" w:lineRule="auto"/>
      </w:pPr>
    </w:p>
    <w:p w14:paraId="7D0828F2" w14:textId="77777777" w:rsidR="00662755" w:rsidRPr="001C510D" w:rsidRDefault="00662755" w:rsidP="00662755">
      <w:pPr>
        <w:spacing w:line="276" w:lineRule="auto"/>
      </w:pPr>
      <w:r w:rsidRPr="001C510D">
        <w:t xml:space="preserve">To complete the </w:t>
      </w:r>
      <w:proofErr w:type="gramStart"/>
      <w:r w:rsidRPr="001C510D">
        <w:t>form</w:t>
      </w:r>
      <w:proofErr w:type="gramEnd"/>
      <w:r w:rsidRPr="001C510D">
        <w:t xml:space="preserve"> you will require the following information at hand:</w:t>
      </w:r>
    </w:p>
    <w:p w14:paraId="3D17C466" w14:textId="77777777" w:rsidR="00662755" w:rsidRPr="001C510D" w:rsidRDefault="00662755" w:rsidP="00662755">
      <w:pPr>
        <w:numPr>
          <w:ilvl w:val="0"/>
          <w:numId w:val="4"/>
        </w:numPr>
        <w:spacing w:line="276" w:lineRule="auto"/>
      </w:pPr>
      <w:r w:rsidRPr="001C510D">
        <w:t>Bank account details</w:t>
      </w:r>
    </w:p>
    <w:p w14:paraId="53D659E4" w14:textId="77777777" w:rsidR="00662755" w:rsidRPr="001C510D" w:rsidRDefault="00662755" w:rsidP="00662755">
      <w:pPr>
        <w:numPr>
          <w:ilvl w:val="0"/>
          <w:numId w:val="4"/>
        </w:numPr>
        <w:spacing w:line="276" w:lineRule="auto"/>
      </w:pPr>
      <w:r w:rsidRPr="001C510D">
        <w:t>Programme budget with detailed workings</w:t>
      </w:r>
    </w:p>
    <w:p w14:paraId="61435BB0" w14:textId="77777777" w:rsidR="00662755" w:rsidRPr="001C510D" w:rsidRDefault="00662755" w:rsidP="00662755">
      <w:pPr>
        <w:numPr>
          <w:ilvl w:val="0"/>
          <w:numId w:val="4"/>
        </w:numPr>
        <w:spacing w:line="276" w:lineRule="auto"/>
      </w:pPr>
      <w:r w:rsidRPr="001C510D">
        <w:t>Contact details of;</w:t>
      </w:r>
    </w:p>
    <w:p w14:paraId="7021634C" w14:textId="77777777" w:rsidR="00662755" w:rsidRPr="001C510D" w:rsidRDefault="00662755" w:rsidP="00662755">
      <w:pPr>
        <w:numPr>
          <w:ilvl w:val="1"/>
          <w:numId w:val="4"/>
        </w:numPr>
        <w:spacing w:line="276" w:lineRule="auto"/>
      </w:pPr>
      <w:r w:rsidRPr="001C510D">
        <w:t xml:space="preserve">An independent referee </w:t>
      </w:r>
    </w:p>
    <w:p w14:paraId="4BEB5E2F" w14:textId="77777777" w:rsidR="00662755" w:rsidRPr="001C510D" w:rsidRDefault="00662755" w:rsidP="00662755">
      <w:pPr>
        <w:numPr>
          <w:ilvl w:val="1"/>
          <w:numId w:val="4"/>
        </w:numPr>
        <w:spacing w:line="276" w:lineRule="auto"/>
      </w:pPr>
      <w:r w:rsidRPr="001C510D">
        <w:t>The Senior Authorising Officer from your organisation</w:t>
      </w:r>
    </w:p>
    <w:p w14:paraId="1F89096B" w14:textId="77777777" w:rsidR="00662755" w:rsidRPr="001C510D" w:rsidRDefault="00662755" w:rsidP="00662755">
      <w:pPr>
        <w:numPr>
          <w:ilvl w:val="1"/>
          <w:numId w:val="4"/>
        </w:numPr>
        <w:spacing w:line="276" w:lineRule="auto"/>
      </w:pPr>
      <w:r w:rsidRPr="001C510D">
        <w:t>A young person involved with the development of this application</w:t>
      </w:r>
    </w:p>
    <w:p w14:paraId="673B0744" w14:textId="77777777" w:rsidR="00662755" w:rsidRPr="001C510D" w:rsidRDefault="00662755" w:rsidP="00662755">
      <w:pPr>
        <w:spacing w:line="276" w:lineRule="auto"/>
      </w:pPr>
    </w:p>
    <w:p w14:paraId="5E929AC9" w14:textId="77777777" w:rsidR="00662755" w:rsidRPr="001C510D" w:rsidRDefault="00662755" w:rsidP="00662755">
      <w:pPr>
        <w:spacing w:line="276" w:lineRule="auto"/>
      </w:pPr>
      <w:r w:rsidRPr="001C510D">
        <w:t>You will also be asked to upload electronic copies of the following documents</w:t>
      </w:r>
    </w:p>
    <w:p w14:paraId="3948FE1E" w14:textId="77777777" w:rsidR="00662755" w:rsidRPr="001C510D" w:rsidRDefault="00662755" w:rsidP="00662755">
      <w:pPr>
        <w:numPr>
          <w:ilvl w:val="0"/>
          <w:numId w:val="5"/>
        </w:numPr>
        <w:spacing w:line="276" w:lineRule="auto"/>
      </w:pPr>
      <w:r w:rsidRPr="001C510D">
        <w:t xml:space="preserve">Annual Accounts / Receipts and Payment Statement </w:t>
      </w:r>
    </w:p>
    <w:p w14:paraId="40498A5B" w14:textId="77777777" w:rsidR="00662755" w:rsidRPr="001C510D" w:rsidRDefault="00662755" w:rsidP="00662755">
      <w:pPr>
        <w:numPr>
          <w:ilvl w:val="0"/>
          <w:numId w:val="5"/>
        </w:numPr>
        <w:spacing w:line="276" w:lineRule="auto"/>
      </w:pPr>
      <w:r w:rsidRPr="001C510D">
        <w:t>Bank Statements (for organisations who have been operating for less than one year)</w:t>
      </w:r>
    </w:p>
    <w:p w14:paraId="604DAD82" w14:textId="77777777" w:rsidR="00662755" w:rsidRPr="001C510D" w:rsidRDefault="00662755" w:rsidP="00662755">
      <w:pPr>
        <w:numPr>
          <w:ilvl w:val="0"/>
          <w:numId w:val="5"/>
        </w:numPr>
        <w:spacing w:line="276" w:lineRule="auto"/>
      </w:pPr>
      <w:r w:rsidRPr="001C510D">
        <w:t>CV’s of any Arts Tutors involved in the delivery of the programme</w:t>
      </w:r>
    </w:p>
    <w:p w14:paraId="1F063603" w14:textId="77328520" w:rsidR="00662755" w:rsidRDefault="00662755" w:rsidP="00662755">
      <w:pPr>
        <w:numPr>
          <w:ilvl w:val="0"/>
          <w:numId w:val="5"/>
        </w:numPr>
        <w:spacing w:line="276" w:lineRule="auto"/>
      </w:pPr>
      <w:r w:rsidRPr="001C510D">
        <w:t>Previous evaluation reports (</w:t>
      </w:r>
      <w:r w:rsidR="00E232BA">
        <w:t>if applicable</w:t>
      </w:r>
      <w:r w:rsidRPr="001C510D">
        <w:t>)</w:t>
      </w:r>
    </w:p>
    <w:p w14:paraId="4C52C623" w14:textId="77777777" w:rsidR="00662755" w:rsidRDefault="00662755" w:rsidP="00662755">
      <w:pPr>
        <w:spacing w:line="276" w:lineRule="auto"/>
      </w:pPr>
    </w:p>
    <w:p w14:paraId="1E881DA2" w14:textId="77777777" w:rsidR="00662755" w:rsidRPr="005D42CA" w:rsidRDefault="00662755" w:rsidP="00662755">
      <w:pPr>
        <w:spacing w:line="276" w:lineRule="auto"/>
      </w:pPr>
      <w:proofErr w:type="gramStart"/>
      <w:r w:rsidRPr="005D42CA">
        <w:t>In order to</w:t>
      </w:r>
      <w:proofErr w:type="gramEnd"/>
      <w:r w:rsidRPr="005D42CA">
        <w:t xml:space="preserve"> complete the form, the questions we ask will broadly cover the following areas:</w:t>
      </w:r>
    </w:p>
    <w:p w14:paraId="66E59F6C" w14:textId="77777777" w:rsidR="00662755" w:rsidRPr="005D42CA" w:rsidRDefault="00662755" w:rsidP="00662755">
      <w:pPr>
        <w:spacing w:line="276" w:lineRule="auto"/>
        <w:rPr>
          <w:b/>
        </w:rPr>
      </w:pPr>
    </w:p>
    <w:p w14:paraId="1221EEB2" w14:textId="77777777" w:rsidR="00662755" w:rsidRPr="005D42CA" w:rsidRDefault="00662755" w:rsidP="00662755">
      <w:pPr>
        <w:spacing w:line="276" w:lineRule="auto"/>
      </w:pPr>
      <w:r w:rsidRPr="005D42CA">
        <w:rPr>
          <w:b/>
        </w:rPr>
        <w:t>You:</w:t>
      </w:r>
      <w:r w:rsidRPr="005D42CA">
        <w:t xml:space="preserve"> </w:t>
      </w:r>
      <w:r w:rsidRPr="005D42CA">
        <w:tab/>
      </w:r>
      <w:r w:rsidRPr="005D42CA">
        <w:tab/>
      </w:r>
      <w:r w:rsidRPr="005D42CA">
        <w:tab/>
        <w:t>Tell us about your organisation, how you’re set up, and your main purpose.</w:t>
      </w:r>
    </w:p>
    <w:p w14:paraId="3ACECAD4" w14:textId="77777777" w:rsidR="00662755" w:rsidRPr="005D42CA" w:rsidRDefault="00662755" w:rsidP="00662755">
      <w:pPr>
        <w:spacing w:line="276" w:lineRule="auto"/>
        <w:ind w:left="2160" w:hanging="2160"/>
      </w:pPr>
      <w:r w:rsidRPr="005D42CA">
        <w:rPr>
          <w:b/>
        </w:rPr>
        <w:t>The Project:</w:t>
      </w:r>
      <w:r w:rsidRPr="005D42CA">
        <w:t xml:space="preserve"> </w:t>
      </w:r>
      <w:r w:rsidRPr="005D42CA">
        <w:tab/>
        <w:t>Tell us about the project. What are you hoping to achieve; how were young people involved in the development of the project; and what involvement do you have from the wider community.</w:t>
      </w:r>
    </w:p>
    <w:p w14:paraId="2A47E848" w14:textId="77777777" w:rsidR="00662755" w:rsidRPr="005D42CA" w:rsidRDefault="00662755" w:rsidP="00662755">
      <w:pPr>
        <w:spacing w:line="276" w:lineRule="auto"/>
      </w:pPr>
      <w:r w:rsidRPr="005D42CA">
        <w:rPr>
          <w:b/>
        </w:rPr>
        <w:t>Where and when:</w:t>
      </w:r>
      <w:r w:rsidRPr="005D42CA">
        <w:t xml:space="preserve"> </w:t>
      </w:r>
      <w:r w:rsidRPr="005D42CA">
        <w:tab/>
        <w:t>Tell us where and when the activity will take place</w:t>
      </w:r>
    </w:p>
    <w:p w14:paraId="23A6CDA7" w14:textId="77777777" w:rsidR="00662755" w:rsidRPr="005D42CA" w:rsidRDefault="00662755" w:rsidP="00662755">
      <w:pPr>
        <w:spacing w:line="276" w:lineRule="auto"/>
        <w:ind w:left="2160" w:hanging="2160"/>
      </w:pPr>
      <w:r w:rsidRPr="005D42CA">
        <w:rPr>
          <w:b/>
        </w:rPr>
        <w:t>Target Audience:</w:t>
      </w:r>
      <w:r w:rsidRPr="005D42CA">
        <w:t xml:space="preserve"> </w:t>
      </w:r>
      <w:r w:rsidRPr="005D42CA">
        <w:tab/>
        <w:t>Tell us the numbers of the young people that you hope to reach, and particularly how many you are aiming to achieve the outcomes (as set out in Key Criteria 3)</w:t>
      </w:r>
    </w:p>
    <w:p w14:paraId="512C3BAF" w14:textId="77777777" w:rsidR="00662755" w:rsidRPr="005D42CA" w:rsidRDefault="00662755" w:rsidP="00662755">
      <w:pPr>
        <w:spacing w:line="276" w:lineRule="auto"/>
        <w:ind w:left="2160" w:hanging="2160"/>
      </w:pPr>
      <w:r w:rsidRPr="005D42CA">
        <w:rPr>
          <w:b/>
        </w:rPr>
        <w:t>Staffing/Delivery:</w:t>
      </w:r>
      <w:r w:rsidRPr="005D42CA">
        <w:t xml:space="preserve"> </w:t>
      </w:r>
      <w:r w:rsidRPr="005D42CA">
        <w:tab/>
        <w:t>Tell us who will be involved in staffing and delivery, their qualifications, and how much time is needed. You’ll also need to tell us how you’ll reach the young people, and whether your project offers any other progression/attainment opportunities.</w:t>
      </w:r>
    </w:p>
    <w:p w14:paraId="28FA955F" w14:textId="77777777" w:rsidR="00662755" w:rsidRPr="00F42726" w:rsidRDefault="00662755" w:rsidP="00662755">
      <w:pPr>
        <w:spacing w:line="276" w:lineRule="auto"/>
        <w:ind w:left="2160" w:hanging="2160"/>
      </w:pPr>
      <w:r w:rsidRPr="005D42CA">
        <w:rPr>
          <w:b/>
        </w:rPr>
        <w:t>Budget Information:</w:t>
      </w:r>
      <w:r w:rsidRPr="005D42CA">
        <w:rPr>
          <w:b/>
        </w:rPr>
        <w:tab/>
      </w:r>
      <w:r w:rsidRPr="005D42CA">
        <w:t xml:space="preserve">What is the overall budget and how much are you seeking from the </w:t>
      </w:r>
      <w:proofErr w:type="spellStart"/>
      <w:r w:rsidRPr="005D42CA">
        <w:t>CashBack</w:t>
      </w:r>
      <w:proofErr w:type="spellEnd"/>
      <w:r w:rsidRPr="005D42CA">
        <w:t xml:space="preserve"> Open Fund. Tell us about your costs, and any partnership funding or in-kind support you have.</w:t>
      </w:r>
    </w:p>
    <w:p w14:paraId="30412D76" w14:textId="77777777" w:rsidR="00662755" w:rsidRDefault="00662755" w:rsidP="00662755">
      <w:pPr>
        <w:spacing w:line="276" w:lineRule="auto"/>
        <w:rPr>
          <w:b/>
        </w:rPr>
      </w:pPr>
    </w:p>
    <w:p w14:paraId="09A019B8" w14:textId="77777777" w:rsidR="00412F92" w:rsidRDefault="00412F92">
      <w:pPr>
        <w:spacing w:after="200" w:line="276" w:lineRule="auto"/>
        <w:rPr>
          <w:b/>
          <w:sz w:val="32"/>
          <w:szCs w:val="32"/>
        </w:rPr>
      </w:pPr>
      <w:r>
        <w:rPr>
          <w:b/>
          <w:sz w:val="32"/>
          <w:szCs w:val="32"/>
        </w:rPr>
        <w:br w:type="page"/>
      </w:r>
    </w:p>
    <w:p w14:paraId="4F79DA70" w14:textId="3D413521" w:rsidR="00662755" w:rsidRPr="00412F92" w:rsidRDefault="00662755" w:rsidP="00662755">
      <w:pPr>
        <w:spacing w:line="276" w:lineRule="auto"/>
        <w:rPr>
          <w:b/>
          <w:sz w:val="32"/>
          <w:szCs w:val="32"/>
        </w:rPr>
      </w:pPr>
      <w:r w:rsidRPr="00412F92">
        <w:rPr>
          <w:b/>
          <w:sz w:val="32"/>
          <w:szCs w:val="32"/>
        </w:rPr>
        <w:lastRenderedPageBreak/>
        <w:t>Information on completing the online application</w:t>
      </w:r>
    </w:p>
    <w:p w14:paraId="10BDDAF9" w14:textId="77777777" w:rsidR="00662755" w:rsidRDefault="00662755" w:rsidP="00662755">
      <w:pPr>
        <w:spacing w:line="276" w:lineRule="auto"/>
      </w:pPr>
    </w:p>
    <w:p w14:paraId="5E864597" w14:textId="77777777" w:rsidR="00662755" w:rsidRDefault="00662755" w:rsidP="00662755">
      <w:pPr>
        <w:spacing w:line="276" w:lineRule="auto"/>
      </w:pPr>
      <w:r>
        <w:t>We use an online application process. Once you have logged into the system you can choose to save and return to the application at any point prior to submission. Please take the time to complete every question, the programme does not allow you to progress through the application form otherwise.</w:t>
      </w:r>
    </w:p>
    <w:p w14:paraId="6028A877" w14:textId="77777777" w:rsidR="00662755" w:rsidRDefault="00662755" w:rsidP="00662755">
      <w:pPr>
        <w:spacing w:line="276" w:lineRule="auto"/>
      </w:pPr>
      <w:r>
        <w:t xml:space="preserve">There is information and advice provided throughout the application form, please take the time to read this as it will support you to develop a strong proposal.  </w:t>
      </w:r>
    </w:p>
    <w:p w14:paraId="12D3CBAE" w14:textId="77777777" w:rsidR="00662755" w:rsidRDefault="00662755" w:rsidP="00662755">
      <w:pPr>
        <w:spacing w:line="276" w:lineRule="auto"/>
      </w:pPr>
      <w:r>
        <w:t xml:space="preserve"> </w:t>
      </w:r>
    </w:p>
    <w:p w14:paraId="62397BA5" w14:textId="77777777" w:rsidR="00662755" w:rsidRDefault="00662755" w:rsidP="00662755">
      <w:pPr>
        <w:spacing w:line="276" w:lineRule="auto"/>
      </w:pPr>
      <w:r w:rsidRPr="00D01CAB">
        <w:t>When completing the Finance and Budget Section of the Application Form</w:t>
      </w:r>
      <w:r>
        <w:t xml:space="preserve"> </w:t>
      </w:r>
      <w:r w:rsidRPr="00D01CAB">
        <w:t xml:space="preserve">please </w:t>
      </w:r>
      <w:r>
        <w:t>round your costings to the nearest £1. Do not use decimal points or commas. £1523.50 should appear 1524</w:t>
      </w:r>
    </w:p>
    <w:p w14:paraId="524953F0" w14:textId="77777777" w:rsidR="00662755" w:rsidRDefault="00662755" w:rsidP="00662755">
      <w:pPr>
        <w:spacing w:line="276" w:lineRule="auto"/>
      </w:pPr>
    </w:p>
    <w:p w14:paraId="622606B6" w14:textId="77777777" w:rsidR="00662755" w:rsidRDefault="00662755" w:rsidP="00662755">
      <w:pPr>
        <w:spacing w:line="276" w:lineRule="auto"/>
      </w:pPr>
      <w:r>
        <w:t>Once you have completed the form you must select the SUBMIT option, you will then receive email confirmation that your application has been received.  If you do not select the SUBMIT option your application cannot be processed or considered by the Assessment Panels.</w:t>
      </w:r>
    </w:p>
    <w:p w14:paraId="67DC5CDD" w14:textId="77777777" w:rsidR="00662755" w:rsidRDefault="00662755" w:rsidP="00662755">
      <w:pPr>
        <w:spacing w:line="276" w:lineRule="auto"/>
      </w:pPr>
    </w:p>
    <w:p w14:paraId="0BE387F2" w14:textId="77777777" w:rsidR="00662755" w:rsidRPr="0053402F" w:rsidRDefault="00662755" w:rsidP="00662755">
      <w:pPr>
        <w:spacing w:line="276" w:lineRule="auto"/>
        <w:rPr>
          <w:rFonts w:cs="Arial"/>
          <w:szCs w:val="22"/>
        </w:rPr>
      </w:pPr>
      <w:r>
        <w:t xml:space="preserve">Should you experience any difficulties with the application process please contact </w:t>
      </w:r>
      <w:hyperlink r:id="rId12" w:history="1">
        <w:r w:rsidRPr="00A91810">
          <w:rPr>
            <w:rStyle w:val="Hyperlink"/>
          </w:rPr>
          <w:t>cashback@youthlinkscotland.org</w:t>
        </w:r>
      </w:hyperlink>
    </w:p>
    <w:p w14:paraId="32E2F37B" w14:textId="77777777" w:rsidR="005555E9" w:rsidRDefault="00710D60"/>
    <w:sectPr w:rsidR="005555E9" w:rsidSect="00063D15">
      <w:footerReference w:type="default" r:id="rId13"/>
      <w:pgSz w:w="11906" w:h="16838" w:code="9"/>
      <w:pgMar w:top="720" w:right="720" w:bottom="720" w:left="720" w:header="706" w:footer="706"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FCC23" w14:textId="77777777" w:rsidR="00AB6D9B" w:rsidRDefault="00AB6D9B">
      <w:r>
        <w:separator/>
      </w:r>
    </w:p>
  </w:endnote>
  <w:endnote w:type="continuationSeparator" w:id="0">
    <w:p w14:paraId="28F61C4C" w14:textId="77777777" w:rsidR="00AB6D9B" w:rsidRDefault="00AB6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184B8" w14:textId="77777777" w:rsidR="001E6FFD" w:rsidRDefault="00710D60">
    <w:pPr>
      <w:pStyle w:val="Footer"/>
      <w:rPr>
        <w:rFonts w:cs="Arial"/>
        <w:noProof/>
        <w:sz w:val="15"/>
        <w:szCs w:val="15"/>
      </w:rPr>
    </w:pPr>
    <w:bookmarkStart w:id="1" w:name="_Hlk480371280"/>
    <w:bookmarkStart w:id="2" w:name="_Hlk480371281"/>
  </w:p>
  <w:p w14:paraId="333D4F74" w14:textId="77777777" w:rsidR="001E6FFD" w:rsidRPr="00BC3AE0" w:rsidRDefault="00304E78">
    <w:pPr>
      <w:pStyle w:val="Footer"/>
      <w:rPr>
        <w:rFonts w:cs="Arial"/>
        <w:noProof/>
        <w:sz w:val="15"/>
        <w:szCs w:val="15"/>
      </w:rPr>
    </w:pPr>
    <w:r w:rsidRPr="00BC3AE0">
      <w:rPr>
        <w:rFonts w:cs="Arial"/>
        <w:noProof/>
        <w:sz w:val="15"/>
        <w:szCs w:val="15"/>
      </w:rPr>
      <w:t>YouthLink Scotland is a company limited by guarantee (registered in Scotland No. 164547) with charitable status (charity reference SCO03923).</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79738" w14:textId="77777777" w:rsidR="00AB6D9B" w:rsidRDefault="00AB6D9B">
      <w:r>
        <w:separator/>
      </w:r>
    </w:p>
  </w:footnote>
  <w:footnote w:type="continuationSeparator" w:id="0">
    <w:p w14:paraId="4072B269" w14:textId="77777777" w:rsidR="00AB6D9B" w:rsidRDefault="00AB6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B21BD5"/>
    <w:multiLevelType w:val="hybridMultilevel"/>
    <w:tmpl w:val="F6CA4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E1D16"/>
    <w:multiLevelType w:val="hybridMultilevel"/>
    <w:tmpl w:val="0CBAB424"/>
    <w:lvl w:ilvl="0" w:tplc="08090003">
      <w:start w:val="1"/>
      <w:numFmt w:val="bullet"/>
      <w:lvlText w:val="o"/>
      <w:lvlJc w:val="left"/>
      <w:pPr>
        <w:tabs>
          <w:tab w:val="num" w:pos="720"/>
        </w:tabs>
        <w:ind w:left="720" w:hanging="360"/>
      </w:pPr>
      <w:rPr>
        <w:rFonts w:ascii="Courier New" w:hAnsi="Courier New" w:cs="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EA5DFC"/>
    <w:multiLevelType w:val="hybridMultilevel"/>
    <w:tmpl w:val="8BDC191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0B37B3C"/>
    <w:multiLevelType w:val="hybridMultilevel"/>
    <w:tmpl w:val="688C35FC"/>
    <w:lvl w:ilvl="0" w:tplc="08090003">
      <w:start w:val="1"/>
      <w:numFmt w:val="bullet"/>
      <w:lvlText w:val="o"/>
      <w:lvlJc w:val="left"/>
      <w:pPr>
        <w:tabs>
          <w:tab w:val="num" w:pos="720"/>
        </w:tabs>
        <w:ind w:left="72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125537"/>
    <w:multiLevelType w:val="hybridMultilevel"/>
    <w:tmpl w:val="8CAE696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AFB54A8"/>
    <w:multiLevelType w:val="hybridMultilevel"/>
    <w:tmpl w:val="C318F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5538E"/>
    <w:multiLevelType w:val="hybridMultilevel"/>
    <w:tmpl w:val="8468F5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8C4719"/>
    <w:multiLevelType w:val="hybridMultilevel"/>
    <w:tmpl w:val="8B6E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571853"/>
    <w:multiLevelType w:val="hybridMultilevel"/>
    <w:tmpl w:val="B78AC648"/>
    <w:lvl w:ilvl="0" w:tplc="08090001">
      <w:start w:val="1"/>
      <w:numFmt w:val="bullet"/>
      <w:lvlText w:val=""/>
      <w:lvlJc w:val="left"/>
      <w:pPr>
        <w:ind w:left="735" w:hanging="360"/>
      </w:pPr>
      <w:rPr>
        <w:rFonts w:ascii="Symbol" w:hAnsi="Symbol" w:hint="default"/>
      </w:rPr>
    </w:lvl>
    <w:lvl w:ilvl="1" w:tplc="08090003" w:tentative="1">
      <w:start w:val="1"/>
      <w:numFmt w:val="bullet"/>
      <w:lvlText w:val="o"/>
      <w:lvlJc w:val="left"/>
      <w:pPr>
        <w:ind w:left="1455" w:hanging="360"/>
      </w:pPr>
      <w:rPr>
        <w:rFonts w:ascii="Courier New" w:hAnsi="Courier New" w:cs="Courier New" w:hint="default"/>
      </w:rPr>
    </w:lvl>
    <w:lvl w:ilvl="2" w:tplc="08090005" w:tentative="1">
      <w:start w:val="1"/>
      <w:numFmt w:val="bullet"/>
      <w:lvlText w:val=""/>
      <w:lvlJc w:val="left"/>
      <w:pPr>
        <w:ind w:left="2175" w:hanging="360"/>
      </w:pPr>
      <w:rPr>
        <w:rFonts w:ascii="Wingdings" w:hAnsi="Wingdings" w:hint="default"/>
      </w:rPr>
    </w:lvl>
    <w:lvl w:ilvl="3" w:tplc="08090001" w:tentative="1">
      <w:start w:val="1"/>
      <w:numFmt w:val="bullet"/>
      <w:lvlText w:val=""/>
      <w:lvlJc w:val="left"/>
      <w:pPr>
        <w:ind w:left="2895" w:hanging="360"/>
      </w:pPr>
      <w:rPr>
        <w:rFonts w:ascii="Symbol" w:hAnsi="Symbol" w:hint="default"/>
      </w:rPr>
    </w:lvl>
    <w:lvl w:ilvl="4" w:tplc="08090003" w:tentative="1">
      <w:start w:val="1"/>
      <w:numFmt w:val="bullet"/>
      <w:lvlText w:val="o"/>
      <w:lvlJc w:val="left"/>
      <w:pPr>
        <w:ind w:left="3615" w:hanging="360"/>
      </w:pPr>
      <w:rPr>
        <w:rFonts w:ascii="Courier New" w:hAnsi="Courier New" w:cs="Courier New" w:hint="default"/>
      </w:rPr>
    </w:lvl>
    <w:lvl w:ilvl="5" w:tplc="08090005" w:tentative="1">
      <w:start w:val="1"/>
      <w:numFmt w:val="bullet"/>
      <w:lvlText w:val=""/>
      <w:lvlJc w:val="left"/>
      <w:pPr>
        <w:ind w:left="4335" w:hanging="360"/>
      </w:pPr>
      <w:rPr>
        <w:rFonts w:ascii="Wingdings" w:hAnsi="Wingdings" w:hint="default"/>
      </w:rPr>
    </w:lvl>
    <w:lvl w:ilvl="6" w:tplc="08090001" w:tentative="1">
      <w:start w:val="1"/>
      <w:numFmt w:val="bullet"/>
      <w:lvlText w:val=""/>
      <w:lvlJc w:val="left"/>
      <w:pPr>
        <w:ind w:left="5055" w:hanging="360"/>
      </w:pPr>
      <w:rPr>
        <w:rFonts w:ascii="Symbol" w:hAnsi="Symbol" w:hint="default"/>
      </w:rPr>
    </w:lvl>
    <w:lvl w:ilvl="7" w:tplc="08090003" w:tentative="1">
      <w:start w:val="1"/>
      <w:numFmt w:val="bullet"/>
      <w:lvlText w:val="o"/>
      <w:lvlJc w:val="left"/>
      <w:pPr>
        <w:ind w:left="5775" w:hanging="360"/>
      </w:pPr>
      <w:rPr>
        <w:rFonts w:ascii="Courier New" w:hAnsi="Courier New" w:cs="Courier New" w:hint="default"/>
      </w:rPr>
    </w:lvl>
    <w:lvl w:ilvl="8" w:tplc="08090005" w:tentative="1">
      <w:start w:val="1"/>
      <w:numFmt w:val="bullet"/>
      <w:lvlText w:val=""/>
      <w:lvlJc w:val="left"/>
      <w:pPr>
        <w:ind w:left="6495" w:hanging="360"/>
      </w:pPr>
      <w:rPr>
        <w:rFonts w:ascii="Wingdings" w:hAnsi="Wingdings" w:hint="default"/>
      </w:rPr>
    </w:lvl>
  </w:abstractNum>
  <w:abstractNum w:abstractNumId="9" w15:restartNumberingAfterBreak="0">
    <w:nsid w:val="5F1B6480"/>
    <w:multiLevelType w:val="hybridMultilevel"/>
    <w:tmpl w:val="A386D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7C6D34"/>
    <w:multiLevelType w:val="hybridMultilevel"/>
    <w:tmpl w:val="83302AB0"/>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3">
      <w:start w:val="1"/>
      <w:numFmt w:val="bullet"/>
      <w:lvlText w:val="o"/>
      <w:lvlJc w:val="left"/>
      <w:pPr>
        <w:tabs>
          <w:tab w:val="num" w:pos="2160"/>
        </w:tabs>
        <w:ind w:left="2160" w:hanging="360"/>
      </w:pPr>
      <w:rPr>
        <w:rFonts w:ascii="Courier New" w:hAnsi="Courier New" w:cs="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32404F"/>
    <w:multiLevelType w:val="hybridMultilevel"/>
    <w:tmpl w:val="F12A9B60"/>
    <w:lvl w:ilvl="0" w:tplc="4AD08100">
      <w:start w:val="1"/>
      <w:numFmt w:val="decimal"/>
      <w:lvlText w:val="%1."/>
      <w:lvlJc w:val="left"/>
      <w:pPr>
        <w:tabs>
          <w:tab w:val="num" w:pos="540"/>
        </w:tabs>
        <w:ind w:left="540" w:hanging="360"/>
      </w:pPr>
      <w:rPr>
        <w:color w:val="auto"/>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4"/>
  </w:num>
  <w:num w:numId="2">
    <w:abstractNumId w:val="10"/>
  </w:num>
  <w:num w:numId="3">
    <w:abstractNumId w:val="11"/>
  </w:num>
  <w:num w:numId="4">
    <w:abstractNumId w:val="1"/>
  </w:num>
  <w:num w:numId="5">
    <w:abstractNumId w:val="3"/>
  </w:num>
  <w:num w:numId="6">
    <w:abstractNumId w:val="6"/>
  </w:num>
  <w:num w:numId="7">
    <w:abstractNumId w:val="2"/>
  </w:num>
  <w:num w:numId="8">
    <w:abstractNumId w:val="9"/>
  </w:num>
  <w:num w:numId="9">
    <w:abstractNumId w:val="7"/>
  </w:num>
  <w:num w:numId="10">
    <w:abstractNumId w:val="5"/>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755"/>
    <w:rsid w:val="0002288F"/>
    <w:rsid w:val="00060C11"/>
    <w:rsid w:val="00061C0B"/>
    <w:rsid w:val="00105327"/>
    <w:rsid w:val="001B0EAF"/>
    <w:rsid w:val="001D7F64"/>
    <w:rsid w:val="00304E78"/>
    <w:rsid w:val="00335CD8"/>
    <w:rsid w:val="003728ED"/>
    <w:rsid w:val="003A5ABE"/>
    <w:rsid w:val="003F0E38"/>
    <w:rsid w:val="00412F92"/>
    <w:rsid w:val="005B10EA"/>
    <w:rsid w:val="0061509C"/>
    <w:rsid w:val="006428F6"/>
    <w:rsid w:val="00662755"/>
    <w:rsid w:val="006E7162"/>
    <w:rsid w:val="006E79F9"/>
    <w:rsid w:val="00710D60"/>
    <w:rsid w:val="007156C8"/>
    <w:rsid w:val="007F1AF5"/>
    <w:rsid w:val="007F3498"/>
    <w:rsid w:val="00852FD7"/>
    <w:rsid w:val="008A51CA"/>
    <w:rsid w:val="00937F00"/>
    <w:rsid w:val="00950932"/>
    <w:rsid w:val="00981B4C"/>
    <w:rsid w:val="009D76E3"/>
    <w:rsid w:val="00A300A9"/>
    <w:rsid w:val="00A465A8"/>
    <w:rsid w:val="00A555E6"/>
    <w:rsid w:val="00AA4B2E"/>
    <w:rsid w:val="00AB6D9B"/>
    <w:rsid w:val="00AC1D4A"/>
    <w:rsid w:val="00B57E49"/>
    <w:rsid w:val="00B708B1"/>
    <w:rsid w:val="00BC15B0"/>
    <w:rsid w:val="00C1463D"/>
    <w:rsid w:val="00CA337B"/>
    <w:rsid w:val="00D0355A"/>
    <w:rsid w:val="00D94A47"/>
    <w:rsid w:val="00DA0360"/>
    <w:rsid w:val="00DA7E68"/>
    <w:rsid w:val="00DC596B"/>
    <w:rsid w:val="00E2187C"/>
    <w:rsid w:val="00E232BA"/>
    <w:rsid w:val="00E55003"/>
    <w:rsid w:val="00EB3D1A"/>
    <w:rsid w:val="00F875FA"/>
    <w:rsid w:val="00FD0947"/>
    <w:rsid w:val="00FF7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C702F"/>
  <w15:chartTrackingRefBased/>
  <w15:docId w15:val="{DD0B812B-857F-4F67-9433-DDE51BD23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2755"/>
    <w:pPr>
      <w:spacing w:after="0" w:line="240" w:lineRule="auto"/>
    </w:pPr>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2755"/>
    <w:rPr>
      <w:color w:val="0000FF"/>
      <w:u w:val="single"/>
    </w:rPr>
  </w:style>
  <w:style w:type="paragraph" w:styleId="Footer">
    <w:name w:val="footer"/>
    <w:basedOn w:val="Normal"/>
    <w:link w:val="FooterChar"/>
    <w:rsid w:val="00662755"/>
    <w:pPr>
      <w:tabs>
        <w:tab w:val="center" w:pos="4153"/>
        <w:tab w:val="right" w:pos="8306"/>
      </w:tabs>
    </w:pPr>
  </w:style>
  <w:style w:type="character" w:customStyle="1" w:styleId="FooterChar">
    <w:name w:val="Footer Char"/>
    <w:basedOn w:val="DefaultParagraphFont"/>
    <w:link w:val="Footer"/>
    <w:rsid w:val="00662755"/>
    <w:rPr>
      <w:rFonts w:ascii="Arial" w:eastAsia="Times New Roman" w:hAnsi="Arial" w:cs="Times New Roman"/>
      <w:szCs w:val="20"/>
    </w:rPr>
  </w:style>
  <w:style w:type="paragraph" w:styleId="BalloonText">
    <w:name w:val="Balloon Text"/>
    <w:basedOn w:val="Normal"/>
    <w:link w:val="BalloonTextChar"/>
    <w:uiPriority w:val="99"/>
    <w:semiHidden/>
    <w:unhideWhenUsed/>
    <w:rsid w:val="005B10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0EA"/>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2187C"/>
    <w:rPr>
      <w:sz w:val="16"/>
      <w:szCs w:val="16"/>
    </w:rPr>
  </w:style>
  <w:style w:type="paragraph" w:styleId="CommentText">
    <w:name w:val="annotation text"/>
    <w:basedOn w:val="Normal"/>
    <w:link w:val="CommentTextChar"/>
    <w:uiPriority w:val="99"/>
    <w:semiHidden/>
    <w:unhideWhenUsed/>
    <w:rsid w:val="00E2187C"/>
    <w:rPr>
      <w:sz w:val="20"/>
    </w:rPr>
  </w:style>
  <w:style w:type="character" w:customStyle="1" w:styleId="CommentTextChar">
    <w:name w:val="Comment Text Char"/>
    <w:basedOn w:val="DefaultParagraphFont"/>
    <w:link w:val="CommentText"/>
    <w:uiPriority w:val="99"/>
    <w:semiHidden/>
    <w:rsid w:val="00E2187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E2187C"/>
    <w:rPr>
      <w:b/>
      <w:bCs/>
    </w:rPr>
  </w:style>
  <w:style w:type="character" w:customStyle="1" w:styleId="CommentSubjectChar">
    <w:name w:val="Comment Subject Char"/>
    <w:basedOn w:val="CommentTextChar"/>
    <w:link w:val="CommentSubject"/>
    <w:uiPriority w:val="99"/>
    <w:semiHidden/>
    <w:rsid w:val="00E2187C"/>
    <w:rPr>
      <w:rFonts w:ascii="Arial" w:eastAsia="Times New Roman" w:hAnsi="Arial" w:cs="Times New Roman"/>
      <w:b/>
      <w:bCs/>
      <w:sz w:val="20"/>
      <w:szCs w:val="20"/>
    </w:rPr>
  </w:style>
  <w:style w:type="character" w:styleId="Mention">
    <w:name w:val="Mention"/>
    <w:basedOn w:val="DefaultParagraphFont"/>
    <w:uiPriority w:val="99"/>
    <w:semiHidden/>
    <w:unhideWhenUsed/>
    <w:rsid w:val="00FF79D3"/>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81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shbackforcommunitie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cashback@youthlinkscotla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md.scot/201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md.scot/2016/" TargetMode="External"/><Relationship Id="rId4" Type="http://schemas.openxmlformats.org/officeDocument/2006/relationships/webSettings" Target="webSettings.xml"/><Relationship Id="rId9" Type="http://schemas.openxmlformats.org/officeDocument/2006/relationships/hyperlink" Target="http://www.creativescotland.com/what-we-do/latest-news/archive/2017/09/cashback-for-creativity-over-1.7m-awarded-to-creative-and-cultural-activities-for-young-people-across-scotlan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1574</Words>
  <Characters>8975</Characters>
  <Application>Microsoft Office Word</Application>
  <DocSecurity>4</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Black</dc:creator>
  <cp:keywords/>
  <dc:description/>
  <cp:lastModifiedBy>Laura Black</cp:lastModifiedBy>
  <cp:revision>2</cp:revision>
  <cp:lastPrinted>2017-11-09T12:18:00Z</cp:lastPrinted>
  <dcterms:created xsi:type="dcterms:W3CDTF">2017-11-29T10:07:00Z</dcterms:created>
  <dcterms:modified xsi:type="dcterms:W3CDTF">2017-11-29T10:07:00Z</dcterms:modified>
</cp:coreProperties>
</file>