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AC9D" w14:textId="39384C9A" w:rsidR="0032585C" w:rsidRPr="00D41ED9" w:rsidRDefault="0032585C">
      <w:pPr>
        <w:rPr>
          <w:rFonts w:cstheme="minorHAnsi"/>
          <w:b/>
          <w:sz w:val="40"/>
          <w:szCs w:val="40"/>
        </w:rPr>
      </w:pPr>
      <w:r w:rsidRPr="00D41ED9">
        <w:rPr>
          <w:rFonts w:cstheme="minorHAnsi"/>
          <w:b/>
          <w:sz w:val="40"/>
          <w:szCs w:val="40"/>
        </w:rPr>
        <w:t>Creative Scotland</w:t>
      </w:r>
    </w:p>
    <w:p w14:paraId="7DD24B5A" w14:textId="37C026ED" w:rsidR="005A799B" w:rsidRPr="00D41ED9" w:rsidRDefault="005A799B">
      <w:pPr>
        <w:rPr>
          <w:rFonts w:cstheme="minorHAnsi"/>
          <w:b/>
          <w:sz w:val="40"/>
          <w:szCs w:val="40"/>
        </w:rPr>
      </w:pPr>
      <w:r w:rsidRPr="00D41ED9">
        <w:rPr>
          <w:rFonts w:cstheme="minorHAnsi"/>
          <w:b/>
          <w:sz w:val="40"/>
          <w:szCs w:val="40"/>
        </w:rPr>
        <w:t>CLI</w:t>
      </w:r>
      <w:r w:rsidR="00627007" w:rsidRPr="00D41ED9">
        <w:rPr>
          <w:rFonts w:cstheme="minorHAnsi"/>
          <w:b/>
          <w:sz w:val="40"/>
          <w:szCs w:val="40"/>
        </w:rPr>
        <w:t xml:space="preserve">MATE EMERGENCY </w:t>
      </w:r>
      <w:r w:rsidR="000B0220" w:rsidRPr="00D41ED9">
        <w:rPr>
          <w:rFonts w:cstheme="minorHAnsi"/>
          <w:b/>
          <w:sz w:val="40"/>
          <w:szCs w:val="40"/>
        </w:rPr>
        <w:t>and</w:t>
      </w:r>
      <w:r w:rsidR="00627007" w:rsidRPr="00D41ED9">
        <w:rPr>
          <w:rFonts w:cstheme="minorHAnsi"/>
          <w:b/>
          <w:sz w:val="40"/>
          <w:szCs w:val="40"/>
        </w:rPr>
        <w:t xml:space="preserve"> SUSTAINABILITY PLAN</w:t>
      </w:r>
    </w:p>
    <w:p w14:paraId="07A1ABDE" w14:textId="6A3D26BA" w:rsidR="00627007" w:rsidRPr="00D41ED9" w:rsidRDefault="00627007">
      <w:pPr>
        <w:rPr>
          <w:rFonts w:cstheme="minorHAnsi"/>
          <w:b/>
          <w:sz w:val="32"/>
          <w:szCs w:val="32"/>
        </w:rPr>
      </w:pPr>
    </w:p>
    <w:p w14:paraId="2FDC2CD1" w14:textId="77777777" w:rsidR="0032585C" w:rsidRPr="00D41ED9" w:rsidRDefault="0032585C">
      <w:pPr>
        <w:rPr>
          <w:rFonts w:cstheme="minorHAnsi"/>
          <w:b/>
          <w:sz w:val="32"/>
          <w:szCs w:val="32"/>
        </w:rPr>
      </w:pPr>
    </w:p>
    <w:p w14:paraId="7AB375BD" w14:textId="77777777" w:rsidR="0032585C" w:rsidRPr="00D41ED9" w:rsidRDefault="0032585C">
      <w:pPr>
        <w:rPr>
          <w:rFonts w:cstheme="minorHAnsi"/>
          <w:b/>
          <w:sz w:val="32"/>
          <w:szCs w:val="32"/>
        </w:rPr>
      </w:pPr>
    </w:p>
    <w:p w14:paraId="6C42D95B" w14:textId="77777777" w:rsidR="000866C0" w:rsidRPr="00D41ED9" w:rsidRDefault="000866C0">
      <w:pPr>
        <w:rPr>
          <w:rFonts w:cstheme="minorHAnsi"/>
          <w:bCs/>
          <w:sz w:val="32"/>
          <w:szCs w:val="32"/>
        </w:rPr>
      </w:pPr>
      <w:r w:rsidRPr="00D41ED9">
        <w:rPr>
          <w:rFonts w:cstheme="minorHAnsi"/>
          <w:bCs/>
          <w:sz w:val="32"/>
          <w:szCs w:val="32"/>
        </w:rPr>
        <w:br w:type="page"/>
      </w:r>
    </w:p>
    <w:p w14:paraId="47038FCE" w14:textId="6B991EE3" w:rsidR="0032585C" w:rsidRPr="00D41ED9" w:rsidRDefault="0032585C">
      <w:pPr>
        <w:rPr>
          <w:rFonts w:cstheme="minorHAnsi"/>
          <w:b/>
          <w:sz w:val="36"/>
          <w:szCs w:val="36"/>
        </w:rPr>
      </w:pPr>
      <w:r w:rsidRPr="00D41ED9">
        <w:rPr>
          <w:rFonts w:cstheme="minorHAnsi"/>
          <w:b/>
          <w:sz w:val="36"/>
          <w:szCs w:val="36"/>
        </w:rPr>
        <w:lastRenderedPageBreak/>
        <w:t>Our ambition</w:t>
      </w:r>
    </w:p>
    <w:p w14:paraId="40CFD247" w14:textId="40940693" w:rsidR="0032585C" w:rsidRPr="00D41ED9" w:rsidRDefault="0032585C" w:rsidP="0032585C">
      <w:pPr>
        <w:rPr>
          <w:rFonts w:cstheme="minorHAnsi"/>
          <w:sz w:val="28"/>
          <w:szCs w:val="28"/>
        </w:rPr>
      </w:pPr>
      <w:r w:rsidRPr="00D41ED9">
        <w:rPr>
          <w:rFonts w:cstheme="minorHAnsi"/>
          <w:sz w:val="28"/>
          <w:szCs w:val="28"/>
        </w:rPr>
        <w:t xml:space="preserve">Transformational action on climate change requires cultural change throughout society. </w:t>
      </w:r>
    </w:p>
    <w:p w14:paraId="133FB38D" w14:textId="394F64E8" w:rsidR="0032585C" w:rsidRPr="00D41ED9" w:rsidRDefault="0032585C" w:rsidP="0032585C">
      <w:pPr>
        <w:rPr>
          <w:rFonts w:cstheme="minorHAnsi"/>
          <w:sz w:val="28"/>
          <w:szCs w:val="28"/>
        </w:rPr>
      </w:pPr>
      <w:r w:rsidRPr="00D41ED9">
        <w:rPr>
          <w:rFonts w:cstheme="minorHAnsi"/>
          <w:sz w:val="28"/>
          <w:szCs w:val="28"/>
        </w:rPr>
        <w:t xml:space="preserve">Creative Scotland recognises the powerful role of culture and creativity as agents for change and for influencing society. </w:t>
      </w:r>
    </w:p>
    <w:p w14:paraId="26084DC8" w14:textId="77777777" w:rsidR="0032585C" w:rsidRPr="00D41ED9" w:rsidRDefault="0032585C" w:rsidP="0032585C">
      <w:pPr>
        <w:rPr>
          <w:rFonts w:cstheme="minorHAnsi"/>
          <w:sz w:val="28"/>
          <w:szCs w:val="28"/>
        </w:rPr>
      </w:pPr>
      <w:r w:rsidRPr="00D41ED9">
        <w:rPr>
          <w:rFonts w:cstheme="minorHAnsi"/>
          <w:sz w:val="28"/>
          <w:szCs w:val="28"/>
        </w:rPr>
        <w:t xml:space="preserve">We also recognise the influence of climate change on equalities, </w:t>
      </w:r>
      <w:proofErr w:type="gramStart"/>
      <w:r w:rsidRPr="00D41ED9">
        <w:rPr>
          <w:rFonts w:cstheme="minorHAnsi"/>
          <w:sz w:val="28"/>
          <w:szCs w:val="28"/>
        </w:rPr>
        <w:t>diversity</w:t>
      </w:r>
      <w:proofErr w:type="gramEnd"/>
      <w:r w:rsidRPr="00D41ED9">
        <w:rPr>
          <w:rFonts w:cstheme="minorHAnsi"/>
          <w:sz w:val="28"/>
          <w:szCs w:val="28"/>
        </w:rPr>
        <w:t xml:space="preserve"> and inclusion. </w:t>
      </w:r>
    </w:p>
    <w:p w14:paraId="294E2B1A" w14:textId="2390913A" w:rsidR="0032585C" w:rsidRPr="00D41ED9" w:rsidRDefault="0032585C" w:rsidP="0032585C">
      <w:pPr>
        <w:rPr>
          <w:rFonts w:cstheme="minorHAnsi"/>
          <w:sz w:val="28"/>
          <w:szCs w:val="28"/>
        </w:rPr>
      </w:pPr>
      <w:r w:rsidRPr="00D41ED9">
        <w:rPr>
          <w:rFonts w:cstheme="minorHAnsi"/>
          <w:sz w:val="28"/>
          <w:szCs w:val="28"/>
        </w:rPr>
        <w:t xml:space="preserve">We will use our work and influence to increase public engagement with climate change by encouraging and empowering </w:t>
      </w:r>
      <w:r w:rsidR="003805AD" w:rsidRPr="00D41ED9">
        <w:rPr>
          <w:rFonts w:cstheme="minorHAnsi"/>
          <w:sz w:val="28"/>
          <w:szCs w:val="28"/>
        </w:rPr>
        <w:t xml:space="preserve">the culture and creativity sector </w:t>
      </w:r>
      <w:r w:rsidRPr="00D41ED9">
        <w:rPr>
          <w:rFonts w:cstheme="minorHAnsi"/>
          <w:sz w:val="28"/>
          <w:szCs w:val="28"/>
        </w:rPr>
        <w:t xml:space="preserve">in Scotland to become </w:t>
      </w:r>
      <w:r w:rsidR="003805AD" w:rsidRPr="00D41ED9">
        <w:rPr>
          <w:rFonts w:cstheme="minorHAnsi"/>
          <w:sz w:val="28"/>
          <w:szCs w:val="28"/>
        </w:rPr>
        <w:t>a positive force</w:t>
      </w:r>
      <w:r w:rsidR="00B21B28" w:rsidRPr="00D41ED9">
        <w:rPr>
          <w:rFonts w:cstheme="minorHAnsi"/>
          <w:sz w:val="28"/>
          <w:szCs w:val="28"/>
        </w:rPr>
        <w:t xml:space="preserve"> </w:t>
      </w:r>
      <w:r w:rsidRPr="00D41ED9">
        <w:rPr>
          <w:rFonts w:cstheme="minorHAnsi"/>
          <w:sz w:val="28"/>
          <w:szCs w:val="28"/>
        </w:rPr>
        <w:t>in the fair and equitable transformation of Scottish society towards a zero-carbon, climate ready nation.</w:t>
      </w:r>
    </w:p>
    <w:p w14:paraId="7DA90438" w14:textId="77777777" w:rsidR="0032585C" w:rsidRPr="00D41ED9" w:rsidRDefault="0032585C">
      <w:pPr>
        <w:rPr>
          <w:rFonts w:cstheme="minorHAnsi"/>
          <w:b/>
          <w:sz w:val="32"/>
          <w:szCs w:val="32"/>
        </w:rPr>
      </w:pPr>
    </w:p>
    <w:p w14:paraId="604B13FA" w14:textId="09CD08CD" w:rsidR="00680F7F" w:rsidRPr="00D41ED9" w:rsidRDefault="00680F7F">
      <w:pPr>
        <w:rPr>
          <w:rFonts w:cstheme="minorHAnsi"/>
          <w:b/>
          <w:sz w:val="32"/>
          <w:szCs w:val="32"/>
        </w:rPr>
      </w:pPr>
    </w:p>
    <w:p w14:paraId="19D75A52" w14:textId="75B0B7F4" w:rsidR="0032585C" w:rsidRPr="00D41ED9" w:rsidRDefault="0032585C">
      <w:pPr>
        <w:rPr>
          <w:rFonts w:cstheme="minorHAnsi"/>
          <w:b/>
          <w:sz w:val="32"/>
          <w:szCs w:val="32"/>
        </w:rPr>
      </w:pPr>
    </w:p>
    <w:p w14:paraId="178E0660" w14:textId="3E9758BB" w:rsidR="0032585C" w:rsidRPr="00D41ED9" w:rsidRDefault="0032585C">
      <w:pPr>
        <w:rPr>
          <w:rFonts w:cstheme="minorHAnsi"/>
          <w:b/>
          <w:sz w:val="32"/>
          <w:szCs w:val="32"/>
        </w:rPr>
      </w:pPr>
    </w:p>
    <w:p w14:paraId="4F33DF31" w14:textId="14062BCD" w:rsidR="0032585C" w:rsidRPr="00D41ED9" w:rsidRDefault="0032585C">
      <w:pPr>
        <w:rPr>
          <w:rFonts w:cstheme="minorHAnsi"/>
          <w:b/>
          <w:sz w:val="32"/>
          <w:szCs w:val="32"/>
        </w:rPr>
      </w:pPr>
    </w:p>
    <w:p w14:paraId="4BCB1883" w14:textId="4978268A" w:rsidR="0032585C" w:rsidRPr="00D41ED9" w:rsidRDefault="0032585C">
      <w:pPr>
        <w:rPr>
          <w:rFonts w:cstheme="minorHAnsi"/>
          <w:b/>
          <w:sz w:val="32"/>
          <w:szCs w:val="32"/>
        </w:rPr>
      </w:pPr>
    </w:p>
    <w:p w14:paraId="216B6AE1" w14:textId="30EFFF0C" w:rsidR="0032585C" w:rsidRPr="00D41ED9" w:rsidRDefault="0032585C">
      <w:pPr>
        <w:rPr>
          <w:rFonts w:cstheme="minorHAnsi"/>
          <w:b/>
          <w:sz w:val="32"/>
          <w:szCs w:val="32"/>
        </w:rPr>
      </w:pPr>
    </w:p>
    <w:p w14:paraId="021849E0" w14:textId="78D6DA08" w:rsidR="0032585C" w:rsidRPr="00D41ED9" w:rsidRDefault="0032585C">
      <w:pPr>
        <w:rPr>
          <w:rFonts w:cstheme="minorHAnsi"/>
          <w:b/>
          <w:sz w:val="32"/>
          <w:szCs w:val="32"/>
        </w:rPr>
      </w:pPr>
    </w:p>
    <w:p w14:paraId="657765EF" w14:textId="308E6A80" w:rsidR="0032585C" w:rsidRPr="00D41ED9" w:rsidRDefault="0032585C">
      <w:pPr>
        <w:rPr>
          <w:rFonts w:cstheme="minorHAnsi"/>
          <w:b/>
          <w:sz w:val="32"/>
          <w:szCs w:val="32"/>
        </w:rPr>
      </w:pPr>
    </w:p>
    <w:p w14:paraId="629880D2" w14:textId="0F92EDB4" w:rsidR="0032585C" w:rsidRPr="00D41ED9" w:rsidRDefault="0032585C">
      <w:pPr>
        <w:rPr>
          <w:rFonts w:cstheme="minorHAnsi"/>
          <w:b/>
          <w:sz w:val="32"/>
          <w:szCs w:val="32"/>
        </w:rPr>
      </w:pPr>
    </w:p>
    <w:p w14:paraId="12B5DE12" w14:textId="66151D8C" w:rsidR="0032585C" w:rsidRPr="00D41ED9" w:rsidRDefault="0032585C">
      <w:pPr>
        <w:rPr>
          <w:rFonts w:cstheme="minorHAnsi"/>
          <w:b/>
          <w:sz w:val="32"/>
          <w:szCs w:val="32"/>
        </w:rPr>
      </w:pPr>
    </w:p>
    <w:p w14:paraId="531B68DD" w14:textId="5D92BA6E" w:rsidR="0032585C" w:rsidRPr="00D41ED9" w:rsidRDefault="0032585C">
      <w:pPr>
        <w:rPr>
          <w:rFonts w:cstheme="minorHAnsi"/>
          <w:b/>
          <w:sz w:val="32"/>
          <w:szCs w:val="32"/>
        </w:rPr>
      </w:pPr>
    </w:p>
    <w:p w14:paraId="6106E720" w14:textId="5B9971AA" w:rsidR="000866C0" w:rsidRPr="00D41ED9" w:rsidRDefault="000866C0">
      <w:pPr>
        <w:rPr>
          <w:rFonts w:cstheme="minorHAnsi"/>
          <w:b/>
          <w:sz w:val="32"/>
          <w:szCs w:val="32"/>
        </w:rPr>
      </w:pPr>
      <w:r w:rsidRPr="00D41ED9">
        <w:rPr>
          <w:rFonts w:cstheme="minorHAnsi"/>
          <w:b/>
          <w:sz w:val="32"/>
          <w:szCs w:val="32"/>
        </w:rPr>
        <w:br w:type="page"/>
      </w:r>
    </w:p>
    <w:sdt>
      <w:sdtPr>
        <w:rPr>
          <w:rFonts w:asciiTheme="minorHAnsi" w:eastAsiaTheme="minorEastAsia" w:hAnsiTheme="minorHAnsi" w:cstheme="minorHAnsi"/>
          <w:color w:val="auto"/>
          <w:sz w:val="22"/>
          <w:szCs w:val="22"/>
        </w:rPr>
        <w:id w:val="655681546"/>
        <w:docPartObj>
          <w:docPartGallery w:val="Table of Contents"/>
          <w:docPartUnique/>
        </w:docPartObj>
      </w:sdtPr>
      <w:sdtEndPr/>
      <w:sdtContent>
        <w:p w14:paraId="5CD41355" w14:textId="120E0DFB" w:rsidR="00EE4CEA" w:rsidRPr="00D41ED9" w:rsidRDefault="00EE4CEA">
          <w:pPr>
            <w:pStyle w:val="TOCHeading"/>
            <w:rPr>
              <w:rFonts w:asciiTheme="minorHAnsi" w:hAnsiTheme="minorHAnsi" w:cstheme="minorHAnsi"/>
              <w:b/>
              <w:bCs/>
              <w:color w:val="auto"/>
            </w:rPr>
          </w:pPr>
          <w:r w:rsidRPr="00D41ED9">
            <w:rPr>
              <w:rFonts w:asciiTheme="minorHAnsi" w:hAnsiTheme="minorHAnsi" w:cstheme="minorHAnsi"/>
              <w:b/>
              <w:bCs/>
              <w:color w:val="auto"/>
            </w:rPr>
            <w:t>Contents</w:t>
          </w:r>
        </w:p>
        <w:p w14:paraId="5DD13B40" w14:textId="40EF163C" w:rsidR="0019133D" w:rsidRPr="00D41ED9" w:rsidRDefault="0F76A336">
          <w:pPr>
            <w:pStyle w:val="TOC1"/>
            <w:rPr>
              <w:rFonts w:cstheme="minorHAnsi"/>
              <w:noProof/>
              <w:lang w:eastAsia="en-GB"/>
            </w:rPr>
          </w:pPr>
          <w:r w:rsidRPr="00D41ED9">
            <w:rPr>
              <w:rFonts w:cstheme="minorHAnsi"/>
            </w:rPr>
            <w:fldChar w:fldCharType="begin"/>
          </w:r>
          <w:r w:rsidR="00EE4CEA" w:rsidRPr="00D41ED9">
            <w:rPr>
              <w:rFonts w:cstheme="minorHAnsi"/>
            </w:rPr>
            <w:instrText>TOC \o "1-3" \h \z \u</w:instrText>
          </w:r>
          <w:r w:rsidRPr="00D41ED9">
            <w:rPr>
              <w:rFonts w:cstheme="minorHAnsi"/>
            </w:rPr>
            <w:fldChar w:fldCharType="separate"/>
          </w:r>
          <w:hyperlink w:anchor="_Toc101344120" w:history="1">
            <w:r w:rsidR="0019133D" w:rsidRPr="00D41ED9">
              <w:rPr>
                <w:rStyle w:val="Hyperlink"/>
                <w:rFonts w:cstheme="minorHAnsi"/>
                <w:noProof/>
              </w:rPr>
              <w:t>Introduction</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_Toc101344120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4</w:t>
            </w:r>
            <w:r w:rsidR="0019133D" w:rsidRPr="00D41ED9">
              <w:rPr>
                <w:rFonts w:cstheme="minorHAnsi"/>
                <w:noProof/>
                <w:webHidden/>
              </w:rPr>
              <w:fldChar w:fldCharType="end"/>
            </w:r>
          </w:hyperlink>
        </w:p>
        <w:p w14:paraId="3EDAFBD0" w14:textId="15DE2374" w:rsidR="0019133D" w:rsidRPr="00D41ED9" w:rsidRDefault="0024482D">
          <w:pPr>
            <w:pStyle w:val="TOC1"/>
            <w:rPr>
              <w:rFonts w:cstheme="minorHAnsi"/>
              <w:noProof/>
              <w:lang w:eastAsia="en-GB"/>
            </w:rPr>
          </w:pPr>
          <w:hyperlink w:anchor="_Toc101344121" w:history="1">
            <w:r w:rsidR="0019133D" w:rsidRPr="00D41ED9">
              <w:rPr>
                <w:rStyle w:val="Hyperlink"/>
                <w:rFonts w:cstheme="minorHAnsi"/>
                <w:noProof/>
              </w:rPr>
              <w:t>Developing the Climate Emergency and Sustainability Plan</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_Toc101344121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4</w:t>
            </w:r>
            <w:r w:rsidR="0019133D" w:rsidRPr="00D41ED9">
              <w:rPr>
                <w:rFonts w:cstheme="minorHAnsi"/>
                <w:noProof/>
                <w:webHidden/>
              </w:rPr>
              <w:fldChar w:fldCharType="end"/>
            </w:r>
          </w:hyperlink>
        </w:p>
        <w:p w14:paraId="71FB342D" w14:textId="377B9806" w:rsidR="0019133D" w:rsidRPr="00D41ED9" w:rsidRDefault="0024482D">
          <w:pPr>
            <w:pStyle w:val="TOC1"/>
            <w:rPr>
              <w:rFonts w:cstheme="minorHAnsi"/>
              <w:noProof/>
              <w:lang w:eastAsia="en-GB"/>
            </w:rPr>
          </w:pPr>
          <w:hyperlink w:anchor="_Toc101344122" w:history="1">
            <w:r w:rsidR="0019133D" w:rsidRPr="00D41ED9">
              <w:rPr>
                <w:rStyle w:val="Hyperlink"/>
                <w:rFonts w:cstheme="minorHAnsi"/>
                <w:noProof/>
              </w:rPr>
              <w:t>The work done to date</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_Toc101344122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5</w:t>
            </w:r>
            <w:r w:rsidR="0019133D" w:rsidRPr="00D41ED9">
              <w:rPr>
                <w:rFonts w:cstheme="minorHAnsi"/>
                <w:noProof/>
                <w:webHidden/>
              </w:rPr>
              <w:fldChar w:fldCharType="end"/>
            </w:r>
          </w:hyperlink>
        </w:p>
        <w:p w14:paraId="4D0D857A" w14:textId="301991A3" w:rsidR="0019133D" w:rsidRPr="00D41ED9" w:rsidRDefault="0024482D">
          <w:pPr>
            <w:pStyle w:val="TOC2"/>
            <w:tabs>
              <w:tab w:val="right" w:leader="dot" w:pos="9016"/>
            </w:tabs>
            <w:rPr>
              <w:rFonts w:cstheme="minorHAnsi"/>
              <w:noProof/>
              <w:lang w:eastAsia="en-GB"/>
            </w:rPr>
          </w:pPr>
          <w:hyperlink w:anchor="_Toc101344123" w:history="1">
            <w:r w:rsidR="0019133D" w:rsidRPr="00D41ED9">
              <w:rPr>
                <w:rStyle w:val="Hyperlink"/>
                <w:rFonts w:cstheme="minorHAnsi"/>
                <w:noProof/>
              </w:rPr>
              <w:t>Transformation</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_Toc101344123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7</w:t>
            </w:r>
            <w:r w:rsidR="0019133D" w:rsidRPr="00D41ED9">
              <w:rPr>
                <w:rFonts w:cstheme="minorHAnsi"/>
                <w:noProof/>
                <w:webHidden/>
              </w:rPr>
              <w:fldChar w:fldCharType="end"/>
            </w:r>
          </w:hyperlink>
        </w:p>
        <w:p w14:paraId="1AC67F27" w14:textId="51DC3EEC" w:rsidR="0019133D" w:rsidRPr="00D41ED9" w:rsidRDefault="0024482D">
          <w:pPr>
            <w:pStyle w:val="TOC2"/>
            <w:tabs>
              <w:tab w:val="right" w:leader="dot" w:pos="9016"/>
            </w:tabs>
            <w:rPr>
              <w:rFonts w:cstheme="minorHAnsi"/>
              <w:noProof/>
              <w:lang w:eastAsia="en-GB"/>
            </w:rPr>
          </w:pPr>
          <w:hyperlink w:anchor="_Toc101344124" w:history="1">
            <w:r w:rsidR="0019133D" w:rsidRPr="00D41ED9">
              <w:rPr>
                <w:rStyle w:val="Hyperlink"/>
                <w:rFonts w:cstheme="minorHAnsi"/>
                <w:noProof/>
              </w:rPr>
              <w:t>Climate Justice</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_Toc101344124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7</w:t>
            </w:r>
            <w:r w:rsidR="0019133D" w:rsidRPr="00D41ED9">
              <w:rPr>
                <w:rFonts w:cstheme="minorHAnsi"/>
                <w:noProof/>
                <w:webHidden/>
              </w:rPr>
              <w:fldChar w:fldCharType="end"/>
            </w:r>
          </w:hyperlink>
        </w:p>
        <w:p w14:paraId="4C08A8E0" w14:textId="47E7C687" w:rsidR="0019133D" w:rsidRPr="00D41ED9" w:rsidRDefault="0024482D">
          <w:pPr>
            <w:pStyle w:val="TOC1"/>
            <w:rPr>
              <w:rFonts w:cstheme="minorHAnsi"/>
              <w:noProof/>
              <w:lang w:eastAsia="en-GB"/>
            </w:rPr>
          </w:pPr>
          <w:hyperlink w:anchor="_Toc101344125" w:history="1">
            <w:r w:rsidR="0019133D" w:rsidRPr="00D41ED9">
              <w:rPr>
                <w:rStyle w:val="Hyperlink"/>
                <w:rFonts w:cstheme="minorHAnsi"/>
                <w:noProof/>
              </w:rPr>
              <w:t>Our target, our role and our ambition</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_Toc101344125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9</w:t>
            </w:r>
            <w:r w:rsidR="0019133D" w:rsidRPr="00D41ED9">
              <w:rPr>
                <w:rFonts w:cstheme="minorHAnsi"/>
                <w:noProof/>
                <w:webHidden/>
              </w:rPr>
              <w:fldChar w:fldCharType="end"/>
            </w:r>
          </w:hyperlink>
        </w:p>
        <w:p w14:paraId="03436B93" w14:textId="2BF182A9" w:rsidR="0019133D" w:rsidRPr="00D41ED9" w:rsidRDefault="0024482D">
          <w:pPr>
            <w:pStyle w:val="TOC1"/>
            <w:rPr>
              <w:rFonts w:cstheme="minorHAnsi"/>
              <w:noProof/>
              <w:lang w:eastAsia="en-GB"/>
            </w:rPr>
          </w:pPr>
          <w:hyperlink w:anchor="_Toc101344126" w:history="1">
            <w:r w:rsidR="0019133D" w:rsidRPr="00D41ED9">
              <w:rPr>
                <w:rStyle w:val="Hyperlink"/>
                <w:rFonts w:cstheme="minorHAnsi"/>
                <w:noProof/>
              </w:rPr>
              <w:t>Scope</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_Toc101344126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9</w:t>
            </w:r>
            <w:r w:rsidR="0019133D" w:rsidRPr="00D41ED9">
              <w:rPr>
                <w:rFonts w:cstheme="minorHAnsi"/>
                <w:noProof/>
                <w:webHidden/>
              </w:rPr>
              <w:fldChar w:fldCharType="end"/>
            </w:r>
          </w:hyperlink>
        </w:p>
        <w:p w14:paraId="4C82A3D8" w14:textId="6EB1152A" w:rsidR="0019133D" w:rsidRPr="00D41ED9" w:rsidRDefault="0024482D">
          <w:pPr>
            <w:pStyle w:val="TOC1"/>
            <w:rPr>
              <w:rFonts w:cstheme="minorHAnsi"/>
              <w:noProof/>
              <w:lang w:eastAsia="en-GB"/>
            </w:rPr>
          </w:pPr>
          <w:hyperlink w:anchor="_Toc101344127" w:history="1">
            <w:r w:rsidR="0019133D" w:rsidRPr="00D41ED9">
              <w:rPr>
                <w:rStyle w:val="Hyperlink"/>
                <w:rFonts w:cstheme="minorHAnsi"/>
                <w:noProof/>
              </w:rPr>
              <w:t>Fulfilling this opportunity</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_Toc101344127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10</w:t>
            </w:r>
            <w:r w:rsidR="0019133D" w:rsidRPr="00D41ED9">
              <w:rPr>
                <w:rFonts w:cstheme="minorHAnsi"/>
                <w:noProof/>
                <w:webHidden/>
              </w:rPr>
              <w:fldChar w:fldCharType="end"/>
            </w:r>
          </w:hyperlink>
        </w:p>
        <w:p w14:paraId="4AD46D36" w14:textId="1C6BD809" w:rsidR="0019133D" w:rsidRPr="00D41ED9" w:rsidRDefault="0024482D">
          <w:pPr>
            <w:pStyle w:val="TOC2"/>
            <w:tabs>
              <w:tab w:val="right" w:leader="dot" w:pos="9016"/>
            </w:tabs>
            <w:rPr>
              <w:rFonts w:cstheme="minorHAnsi"/>
              <w:noProof/>
              <w:lang w:eastAsia="en-GB"/>
            </w:rPr>
          </w:pPr>
          <w:hyperlink w:anchor="_Toc101344128" w:history="1">
            <w:r w:rsidR="0019133D" w:rsidRPr="00D41ED9">
              <w:rPr>
                <w:rStyle w:val="Hyperlink"/>
                <w:rFonts w:cstheme="minorHAnsi"/>
                <w:noProof/>
              </w:rPr>
              <w:t>Partnerships</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_Toc101344128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10</w:t>
            </w:r>
            <w:r w:rsidR="0019133D" w:rsidRPr="00D41ED9">
              <w:rPr>
                <w:rFonts w:cstheme="minorHAnsi"/>
                <w:noProof/>
                <w:webHidden/>
              </w:rPr>
              <w:fldChar w:fldCharType="end"/>
            </w:r>
          </w:hyperlink>
        </w:p>
        <w:p w14:paraId="526E95FF" w14:textId="1BDD08D0" w:rsidR="0019133D" w:rsidRPr="00D41ED9" w:rsidRDefault="0024482D">
          <w:pPr>
            <w:pStyle w:val="TOC2"/>
            <w:tabs>
              <w:tab w:val="right" w:leader="dot" w:pos="9016"/>
            </w:tabs>
            <w:rPr>
              <w:rFonts w:cstheme="minorHAnsi"/>
              <w:noProof/>
              <w:lang w:eastAsia="en-GB"/>
            </w:rPr>
          </w:pPr>
          <w:hyperlink w:anchor="_Toc101344129" w:history="1">
            <w:r w:rsidR="0019133D" w:rsidRPr="00D41ED9">
              <w:rPr>
                <w:rStyle w:val="Hyperlink"/>
                <w:rFonts w:cstheme="minorHAnsi"/>
                <w:noProof/>
              </w:rPr>
              <w:t>Capacity and capability building</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_Toc101344129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11</w:t>
            </w:r>
            <w:r w:rsidR="0019133D" w:rsidRPr="00D41ED9">
              <w:rPr>
                <w:rFonts w:cstheme="minorHAnsi"/>
                <w:noProof/>
                <w:webHidden/>
              </w:rPr>
              <w:fldChar w:fldCharType="end"/>
            </w:r>
          </w:hyperlink>
        </w:p>
        <w:p w14:paraId="777D2842" w14:textId="0526D553" w:rsidR="0019133D" w:rsidRPr="00D41ED9" w:rsidRDefault="0024482D">
          <w:pPr>
            <w:pStyle w:val="TOC1"/>
            <w:rPr>
              <w:rFonts w:cstheme="minorHAnsi"/>
              <w:noProof/>
              <w:lang w:eastAsia="en-GB"/>
            </w:rPr>
          </w:pPr>
          <w:hyperlink w:anchor="_Toc101344130" w:history="1">
            <w:r w:rsidR="0019133D" w:rsidRPr="00D41ED9">
              <w:rPr>
                <w:rStyle w:val="Hyperlink"/>
                <w:rFonts w:cstheme="minorHAnsi"/>
                <w:noProof/>
              </w:rPr>
              <w:t>Monitoring, evaluation and learning</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_Toc101344130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11</w:t>
            </w:r>
            <w:r w:rsidR="0019133D" w:rsidRPr="00D41ED9">
              <w:rPr>
                <w:rFonts w:cstheme="minorHAnsi"/>
                <w:noProof/>
                <w:webHidden/>
              </w:rPr>
              <w:fldChar w:fldCharType="end"/>
            </w:r>
          </w:hyperlink>
        </w:p>
        <w:p w14:paraId="177E56E7" w14:textId="514AD9BE" w:rsidR="0019133D" w:rsidRPr="00D41ED9" w:rsidRDefault="0024482D">
          <w:pPr>
            <w:pStyle w:val="TOC2"/>
            <w:tabs>
              <w:tab w:val="right" w:leader="dot" w:pos="9016"/>
            </w:tabs>
            <w:rPr>
              <w:rFonts w:cstheme="minorHAnsi"/>
              <w:noProof/>
              <w:lang w:eastAsia="en-GB"/>
            </w:rPr>
          </w:pPr>
          <w:hyperlink w:anchor="_Toc101344131" w:history="1">
            <w:r w:rsidR="0019133D" w:rsidRPr="00D41ED9">
              <w:rPr>
                <w:rStyle w:val="Hyperlink"/>
                <w:rFonts w:cstheme="minorHAnsi"/>
                <w:noProof/>
              </w:rPr>
              <w:t>Monitoring and reviewing progress</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_Toc101344131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11</w:t>
            </w:r>
            <w:r w:rsidR="0019133D" w:rsidRPr="00D41ED9">
              <w:rPr>
                <w:rFonts w:cstheme="minorHAnsi"/>
                <w:noProof/>
                <w:webHidden/>
              </w:rPr>
              <w:fldChar w:fldCharType="end"/>
            </w:r>
          </w:hyperlink>
        </w:p>
        <w:p w14:paraId="64D8972F" w14:textId="1C38AE36" w:rsidR="0019133D" w:rsidRPr="00D41ED9" w:rsidRDefault="0024482D">
          <w:pPr>
            <w:pStyle w:val="TOC1"/>
            <w:rPr>
              <w:rFonts w:cstheme="minorHAnsi"/>
              <w:noProof/>
              <w:lang w:eastAsia="en-GB"/>
            </w:rPr>
          </w:pPr>
          <w:hyperlink w:anchor="_Toc101344132" w:history="1">
            <w:r w:rsidR="0019133D" w:rsidRPr="00D41ED9">
              <w:rPr>
                <w:rStyle w:val="Hyperlink"/>
                <w:rFonts w:cstheme="minorHAnsi"/>
                <w:noProof/>
              </w:rPr>
              <w:t>In summary</w:t>
            </w:r>
            <w:r w:rsidR="0019133D" w:rsidRPr="00D41ED9">
              <w:rPr>
                <w:rFonts w:cstheme="minorHAnsi"/>
                <w:noProof/>
                <w:webHidden/>
              </w:rPr>
              <w:tab/>
            </w:r>
            <w:r w:rsidR="0019133D" w:rsidRPr="00D41ED9">
              <w:rPr>
                <w:rFonts w:cstheme="minorHAnsi"/>
                <w:noProof/>
                <w:webHidden/>
              </w:rPr>
              <w:fldChar w:fldCharType="begin"/>
            </w:r>
            <w:r w:rsidR="0019133D" w:rsidRPr="00D41ED9">
              <w:rPr>
                <w:rFonts w:cstheme="minorHAnsi"/>
                <w:noProof/>
                <w:webHidden/>
              </w:rPr>
              <w:instrText xml:space="preserve"> PAGEREF _Toc101344132 \h </w:instrText>
            </w:r>
            <w:r w:rsidR="0019133D" w:rsidRPr="00D41ED9">
              <w:rPr>
                <w:rFonts w:cstheme="minorHAnsi"/>
                <w:noProof/>
                <w:webHidden/>
              </w:rPr>
            </w:r>
            <w:r w:rsidR="0019133D" w:rsidRPr="00D41ED9">
              <w:rPr>
                <w:rFonts w:cstheme="minorHAnsi"/>
                <w:noProof/>
                <w:webHidden/>
              </w:rPr>
              <w:fldChar w:fldCharType="separate"/>
            </w:r>
            <w:r w:rsidR="00D41ED9" w:rsidRPr="00D41ED9">
              <w:rPr>
                <w:rFonts w:cstheme="minorHAnsi"/>
                <w:noProof/>
                <w:webHidden/>
              </w:rPr>
              <w:t>12</w:t>
            </w:r>
            <w:r w:rsidR="0019133D" w:rsidRPr="00D41ED9">
              <w:rPr>
                <w:rFonts w:cstheme="minorHAnsi"/>
                <w:noProof/>
                <w:webHidden/>
              </w:rPr>
              <w:fldChar w:fldCharType="end"/>
            </w:r>
          </w:hyperlink>
        </w:p>
        <w:p w14:paraId="27B0B8CE" w14:textId="3B815903" w:rsidR="0019133D" w:rsidRPr="00D41ED9" w:rsidRDefault="0024482D">
          <w:pPr>
            <w:pStyle w:val="TOC1"/>
            <w:rPr>
              <w:rFonts w:cstheme="minorHAnsi"/>
              <w:noProof/>
              <w:lang w:eastAsia="en-GB"/>
            </w:rPr>
          </w:pPr>
          <w:hyperlink w:anchor="_Toc101344134" w:history="1">
            <w:r w:rsidR="0019133D" w:rsidRPr="00D41ED9">
              <w:rPr>
                <w:rStyle w:val="Hyperlink"/>
                <w:rFonts w:cstheme="minorHAnsi"/>
                <w:noProof/>
              </w:rPr>
              <w:t>Contact…………………………………………………………………………………………………………………………………………….13</w:t>
            </w:r>
          </w:hyperlink>
        </w:p>
        <w:p w14:paraId="41AE85A9" w14:textId="5F6E1112" w:rsidR="0019133D" w:rsidRPr="0003703A" w:rsidRDefault="0024482D">
          <w:pPr>
            <w:pStyle w:val="TOC1"/>
            <w:rPr>
              <w:rFonts w:cstheme="minorHAnsi"/>
              <w:noProof/>
              <w:lang w:eastAsia="en-GB"/>
            </w:rPr>
          </w:pPr>
          <w:hyperlink w:anchor="_Toc101344135" w:history="1">
            <w:r w:rsidR="0019133D" w:rsidRPr="0003703A">
              <w:rPr>
                <w:rStyle w:val="Hyperlink"/>
                <w:rFonts w:cstheme="minorHAnsi"/>
                <w:noProof/>
              </w:rPr>
              <w:t>Appendix:</w:t>
            </w:r>
            <w:r w:rsidR="0019133D" w:rsidRPr="0003703A">
              <w:rPr>
                <w:rFonts w:cstheme="minorHAnsi"/>
                <w:noProof/>
                <w:webHidden/>
              </w:rPr>
              <w:tab/>
            </w:r>
            <w:r w:rsidR="0019133D" w:rsidRPr="0003703A">
              <w:rPr>
                <w:rFonts w:cstheme="minorHAnsi"/>
                <w:noProof/>
                <w:webHidden/>
              </w:rPr>
              <w:fldChar w:fldCharType="begin"/>
            </w:r>
            <w:r w:rsidR="0019133D" w:rsidRPr="0003703A">
              <w:rPr>
                <w:rFonts w:cstheme="minorHAnsi"/>
                <w:noProof/>
                <w:webHidden/>
              </w:rPr>
              <w:instrText xml:space="preserve"> PAGEREF _Toc101344135 \h </w:instrText>
            </w:r>
            <w:r w:rsidR="0019133D" w:rsidRPr="0003703A">
              <w:rPr>
                <w:rFonts w:cstheme="minorHAnsi"/>
                <w:noProof/>
                <w:webHidden/>
              </w:rPr>
            </w:r>
            <w:r w:rsidR="0019133D" w:rsidRPr="0003703A">
              <w:rPr>
                <w:rFonts w:cstheme="minorHAnsi"/>
                <w:noProof/>
                <w:webHidden/>
              </w:rPr>
              <w:fldChar w:fldCharType="separate"/>
            </w:r>
            <w:r w:rsidR="00D41ED9" w:rsidRPr="0003703A">
              <w:rPr>
                <w:rFonts w:cstheme="minorHAnsi"/>
                <w:noProof/>
                <w:webHidden/>
              </w:rPr>
              <w:t>13</w:t>
            </w:r>
            <w:r w:rsidR="0019133D" w:rsidRPr="0003703A">
              <w:rPr>
                <w:rFonts w:cstheme="minorHAnsi"/>
                <w:noProof/>
                <w:webHidden/>
              </w:rPr>
              <w:fldChar w:fldCharType="end"/>
            </w:r>
          </w:hyperlink>
        </w:p>
        <w:p w14:paraId="53FCCC1B" w14:textId="2283963C" w:rsidR="0F76A336" w:rsidRPr="00D41ED9" w:rsidRDefault="0024482D" w:rsidP="0F76A336">
          <w:pPr>
            <w:pStyle w:val="TOC1"/>
            <w:tabs>
              <w:tab w:val="clear" w:pos="9016"/>
              <w:tab w:val="right" w:leader="dot" w:pos="9015"/>
            </w:tabs>
            <w:rPr>
              <w:rFonts w:cstheme="minorHAnsi"/>
              <w:noProof/>
              <w:lang w:eastAsia="en-GB"/>
            </w:rPr>
          </w:pPr>
          <w:hyperlink w:anchor="_Toc101344136" w:history="1">
            <w:r w:rsidR="0019133D" w:rsidRPr="0003703A">
              <w:rPr>
                <w:rStyle w:val="Hyperlink"/>
                <w:rFonts w:cstheme="minorHAnsi"/>
                <w:noProof/>
              </w:rPr>
              <w:t>Climate Emergency and Sustainability Plan – summary of Action Plan</w:t>
            </w:r>
            <w:r w:rsidR="0019133D" w:rsidRPr="0003703A">
              <w:rPr>
                <w:rFonts w:cstheme="minorHAnsi"/>
                <w:noProof/>
                <w:webHidden/>
              </w:rPr>
              <w:tab/>
            </w:r>
            <w:r w:rsidR="0019133D" w:rsidRPr="0003703A">
              <w:rPr>
                <w:rFonts w:cstheme="minorHAnsi"/>
                <w:noProof/>
                <w:webHidden/>
              </w:rPr>
              <w:fldChar w:fldCharType="begin"/>
            </w:r>
            <w:r w:rsidR="0019133D" w:rsidRPr="0003703A">
              <w:rPr>
                <w:rFonts w:cstheme="minorHAnsi"/>
                <w:noProof/>
                <w:webHidden/>
              </w:rPr>
              <w:instrText xml:space="preserve"> PAGEREF _Toc101344136 \h </w:instrText>
            </w:r>
            <w:r w:rsidR="0019133D" w:rsidRPr="0003703A">
              <w:rPr>
                <w:rFonts w:cstheme="minorHAnsi"/>
                <w:noProof/>
                <w:webHidden/>
              </w:rPr>
            </w:r>
            <w:r w:rsidR="0019133D" w:rsidRPr="0003703A">
              <w:rPr>
                <w:rFonts w:cstheme="minorHAnsi"/>
                <w:noProof/>
                <w:webHidden/>
              </w:rPr>
              <w:fldChar w:fldCharType="separate"/>
            </w:r>
            <w:r w:rsidR="00D41ED9" w:rsidRPr="0003703A">
              <w:rPr>
                <w:rFonts w:cstheme="minorHAnsi"/>
                <w:noProof/>
                <w:webHidden/>
              </w:rPr>
              <w:t>13</w:t>
            </w:r>
            <w:r w:rsidR="0019133D" w:rsidRPr="0003703A">
              <w:rPr>
                <w:rFonts w:cstheme="minorHAnsi"/>
                <w:noProof/>
                <w:webHidden/>
              </w:rPr>
              <w:fldChar w:fldCharType="end"/>
            </w:r>
          </w:hyperlink>
          <w:r w:rsidR="0F76A336" w:rsidRPr="00D41ED9">
            <w:rPr>
              <w:rFonts w:cstheme="minorHAnsi"/>
            </w:rPr>
            <w:fldChar w:fldCharType="end"/>
          </w:r>
        </w:p>
      </w:sdtContent>
    </w:sdt>
    <w:p w14:paraId="16AE9CB6" w14:textId="082A6D72" w:rsidR="00EE4CEA" w:rsidRPr="00D41ED9" w:rsidRDefault="00EE4CEA">
      <w:pPr>
        <w:rPr>
          <w:rFonts w:cstheme="minorHAnsi"/>
        </w:rPr>
      </w:pPr>
    </w:p>
    <w:p w14:paraId="43BEB69A" w14:textId="77777777" w:rsidR="00B24299" w:rsidRPr="00D41ED9" w:rsidRDefault="00B24299">
      <w:pPr>
        <w:rPr>
          <w:rFonts w:cstheme="minorHAnsi"/>
        </w:rPr>
      </w:pPr>
    </w:p>
    <w:p w14:paraId="06700C8A" w14:textId="77777777" w:rsidR="00B24299" w:rsidRPr="00D41ED9" w:rsidRDefault="00B24299">
      <w:pPr>
        <w:rPr>
          <w:rFonts w:cstheme="minorHAnsi"/>
        </w:rPr>
      </w:pPr>
    </w:p>
    <w:p w14:paraId="139DAE67" w14:textId="77777777" w:rsidR="00B24299" w:rsidRPr="00D41ED9" w:rsidRDefault="00B24299">
      <w:pPr>
        <w:rPr>
          <w:rFonts w:cstheme="minorHAnsi"/>
        </w:rPr>
      </w:pPr>
    </w:p>
    <w:p w14:paraId="3B872074" w14:textId="77777777" w:rsidR="0032585C" w:rsidRPr="00D41ED9" w:rsidRDefault="0032585C" w:rsidP="00F424F9">
      <w:pPr>
        <w:pStyle w:val="Heading1"/>
        <w:rPr>
          <w:rFonts w:asciiTheme="minorHAnsi" w:hAnsiTheme="minorHAnsi" w:cstheme="minorHAnsi"/>
          <w:color w:val="auto"/>
        </w:rPr>
      </w:pPr>
    </w:p>
    <w:p w14:paraId="4EF61CE5" w14:textId="77777777" w:rsidR="0032585C" w:rsidRPr="00D41ED9" w:rsidRDefault="0032585C" w:rsidP="00F424F9">
      <w:pPr>
        <w:pStyle w:val="Heading1"/>
        <w:rPr>
          <w:rFonts w:asciiTheme="minorHAnsi" w:hAnsiTheme="minorHAnsi" w:cstheme="minorHAnsi"/>
          <w:color w:val="auto"/>
        </w:rPr>
      </w:pPr>
    </w:p>
    <w:p w14:paraId="10276ED7" w14:textId="77777777" w:rsidR="0032585C" w:rsidRPr="00D41ED9" w:rsidRDefault="0032585C" w:rsidP="00F424F9">
      <w:pPr>
        <w:pStyle w:val="Heading1"/>
        <w:rPr>
          <w:rFonts w:asciiTheme="minorHAnsi" w:hAnsiTheme="minorHAnsi" w:cstheme="minorHAnsi"/>
          <w:color w:val="auto"/>
        </w:rPr>
      </w:pPr>
    </w:p>
    <w:p w14:paraId="62441422" w14:textId="77777777" w:rsidR="0032585C" w:rsidRPr="00D41ED9" w:rsidRDefault="0032585C" w:rsidP="00F424F9">
      <w:pPr>
        <w:pStyle w:val="Heading1"/>
        <w:rPr>
          <w:rFonts w:asciiTheme="minorHAnsi" w:hAnsiTheme="minorHAnsi" w:cstheme="minorHAnsi"/>
          <w:color w:val="auto"/>
        </w:rPr>
      </w:pPr>
    </w:p>
    <w:p w14:paraId="7540537B" w14:textId="77777777" w:rsidR="0032585C" w:rsidRPr="00D41ED9" w:rsidRDefault="0032585C" w:rsidP="00F424F9">
      <w:pPr>
        <w:pStyle w:val="Heading1"/>
        <w:rPr>
          <w:rFonts w:asciiTheme="minorHAnsi" w:hAnsiTheme="minorHAnsi" w:cstheme="minorHAnsi"/>
          <w:color w:val="auto"/>
        </w:rPr>
      </w:pPr>
    </w:p>
    <w:p w14:paraId="249520E2" w14:textId="77777777" w:rsidR="0032585C" w:rsidRPr="00D41ED9" w:rsidRDefault="0032585C">
      <w:pPr>
        <w:rPr>
          <w:rFonts w:eastAsiaTheme="majorEastAsia" w:cstheme="minorHAnsi"/>
          <w:sz w:val="36"/>
          <w:szCs w:val="36"/>
        </w:rPr>
      </w:pPr>
      <w:r w:rsidRPr="00D41ED9">
        <w:rPr>
          <w:rFonts w:cstheme="minorHAnsi"/>
        </w:rPr>
        <w:br w:type="page"/>
      </w:r>
    </w:p>
    <w:p w14:paraId="78E0ED32" w14:textId="20743154" w:rsidR="005A799B" w:rsidRPr="00D41ED9" w:rsidRDefault="00AB0512" w:rsidP="00F424F9">
      <w:pPr>
        <w:pStyle w:val="Heading1"/>
        <w:rPr>
          <w:rFonts w:asciiTheme="minorHAnsi" w:hAnsiTheme="minorHAnsi" w:cstheme="minorHAnsi"/>
          <w:b/>
          <w:bCs/>
          <w:color w:val="auto"/>
          <w:sz w:val="40"/>
          <w:szCs w:val="40"/>
        </w:rPr>
      </w:pPr>
      <w:bookmarkStart w:id="0" w:name="_Toc101344120"/>
      <w:r w:rsidRPr="00D41ED9">
        <w:rPr>
          <w:rFonts w:asciiTheme="minorHAnsi" w:hAnsiTheme="minorHAnsi" w:cstheme="minorHAnsi"/>
          <w:b/>
          <w:bCs/>
          <w:color w:val="auto"/>
          <w:sz w:val="40"/>
          <w:szCs w:val="40"/>
        </w:rPr>
        <w:lastRenderedPageBreak/>
        <w:t>Introduction</w:t>
      </w:r>
      <w:bookmarkEnd w:id="0"/>
    </w:p>
    <w:p w14:paraId="340875AD" w14:textId="7DFCA391" w:rsidR="00E80241" w:rsidRPr="00D41ED9" w:rsidRDefault="00AA5883">
      <w:pPr>
        <w:rPr>
          <w:rFonts w:cstheme="minorHAnsi"/>
          <w:sz w:val="24"/>
          <w:szCs w:val="24"/>
        </w:rPr>
      </w:pPr>
      <w:r w:rsidRPr="00D41ED9">
        <w:rPr>
          <w:rFonts w:cstheme="minorHAnsi"/>
          <w:sz w:val="24"/>
          <w:szCs w:val="24"/>
        </w:rPr>
        <w:t>The world is in a climate emergency. Urgent and collective action is required to</w:t>
      </w:r>
      <w:r w:rsidR="00393511" w:rsidRPr="00D41ED9">
        <w:rPr>
          <w:rFonts w:cstheme="minorHAnsi"/>
          <w:sz w:val="24"/>
          <w:szCs w:val="24"/>
        </w:rPr>
        <w:t xml:space="preserve"> </w:t>
      </w:r>
      <w:r w:rsidR="00AC077F" w:rsidRPr="00D41ED9">
        <w:rPr>
          <w:rFonts w:cstheme="minorHAnsi"/>
          <w:sz w:val="24"/>
          <w:szCs w:val="24"/>
        </w:rPr>
        <w:t>keep the global temperature rise</w:t>
      </w:r>
      <w:r w:rsidRPr="00D41ED9">
        <w:rPr>
          <w:rFonts w:cstheme="minorHAnsi"/>
          <w:sz w:val="24"/>
          <w:szCs w:val="24"/>
        </w:rPr>
        <w:t xml:space="preserve"> below 1.5°C</w:t>
      </w:r>
      <w:r w:rsidR="006A2988" w:rsidRPr="00D41ED9">
        <w:rPr>
          <w:rFonts w:cstheme="minorHAnsi"/>
          <w:sz w:val="24"/>
          <w:szCs w:val="24"/>
        </w:rPr>
        <w:t xml:space="preserve"> and to adapt to the </w:t>
      </w:r>
      <w:r w:rsidR="00E91281" w:rsidRPr="00D41ED9">
        <w:rPr>
          <w:rFonts w:cstheme="minorHAnsi"/>
          <w:sz w:val="24"/>
          <w:szCs w:val="24"/>
        </w:rPr>
        <w:t>impacts of climate change</w:t>
      </w:r>
      <w:r w:rsidR="009F6DB1" w:rsidRPr="00D41ED9">
        <w:rPr>
          <w:rStyle w:val="FootnoteReference"/>
          <w:rFonts w:cstheme="minorHAnsi"/>
          <w:sz w:val="24"/>
          <w:szCs w:val="24"/>
        </w:rPr>
        <w:footnoteReference w:id="2"/>
      </w:r>
      <w:r w:rsidR="00104863" w:rsidRPr="00D41ED9">
        <w:rPr>
          <w:rFonts w:cstheme="minorHAnsi"/>
          <w:sz w:val="24"/>
          <w:szCs w:val="24"/>
        </w:rPr>
        <w:t xml:space="preserve">. </w:t>
      </w:r>
    </w:p>
    <w:p w14:paraId="4B6CF49E" w14:textId="601BFB78" w:rsidR="00E80241" w:rsidRPr="00D41ED9" w:rsidRDefault="005D0570">
      <w:pPr>
        <w:rPr>
          <w:rFonts w:cstheme="minorHAnsi"/>
          <w:sz w:val="24"/>
          <w:szCs w:val="24"/>
        </w:rPr>
      </w:pPr>
      <w:r w:rsidRPr="00D41ED9">
        <w:rPr>
          <w:rFonts w:cstheme="minorHAnsi"/>
          <w:sz w:val="24"/>
          <w:szCs w:val="24"/>
        </w:rPr>
        <w:t>In 2019 the Scottish Government declared a Climate Emergency and all Public Bodies are</w:t>
      </w:r>
      <w:r w:rsidR="002E3499" w:rsidRPr="00D41ED9">
        <w:rPr>
          <w:rFonts w:cstheme="minorHAnsi"/>
          <w:sz w:val="24"/>
          <w:szCs w:val="24"/>
        </w:rPr>
        <w:t xml:space="preserve"> required by law to play their part </w:t>
      </w:r>
      <w:r w:rsidR="004239A5" w:rsidRPr="00D41ED9">
        <w:rPr>
          <w:rFonts w:cstheme="minorHAnsi"/>
          <w:sz w:val="24"/>
          <w:szCs w:val="24"/>
        </w:rPr>
        <w:t>in the national effort</w:t>
      </w:r>
      <w:r w:rsidR="00C8131E" w:rsidRPr="00D41ED9">
        <w:rPr>
          <w:rFonts w:cstheme="minorHAnsi"/>
          <w:sz w:val="24"/>
          <w:szCs w:val="24"/>
        </w:rPr>
        <w:t xml:space="preserve"> by reducing their greenhouse gas emissions and contributing to the </w:t>
      </w:r>
      <w:r w:rsidR="009B6EC9" w:rsidRPr="00D41ED9">
        <w:rPr>
          <w:rFonts w:cstheme="minorHAnsi"/>
          <w:sz w:val="24"/>
          <w:szCs w:val="24"/>
        </w:rPr>
        <w:t>Scottish Climate Change Adaptation Programme (SCCAP)</w:t>
      </w:r>
      <w:r w:rsidR="004239A5" w:rsidRPr="00D41ED9">
        <w:rPr>
          <w:rFonts w:cstheme="minorHAnsi"/>
          <w:sz w:val="24"/>
          <w:szCs w:val="24"/>
        </w:rPr>
        <w:t>.</w:t>
      </w:r>
      <w:r w:rsidR="002E3499" w:rsidRPr="00D41ED9">
        <w:rPr>
          <w:rFonts w:cstheme="minorHAnsi"/>
          <w:sz w:val="24"/>
          <w:szCs w:val="24"/>
        </w:rPr>
        <w:t xml:space="preserve"> </w:t>
      </w:r>
    </w:p>
    <w:p w14:paraId="193407E7" w14:textId="089240D8" w:rsidR="00E80241" w:rsidRPr="00D41ED9" w:rsidRDefault="004239A5">
      <w:pPr>
        <w:rPr>
          <w:rFonts w:cstheme="minorHAnsi"/>
          <w:sz w:val="24"/>
          <w:szCs w:val="24"/>
        </w:rPr>
      </w:pPr>
      <w:r w:rsidRPr="00D41ED9">
        <w:rPr>
          <w:rFonts w:cstheme="minorHAnsi"/>
          <w:sz w:val="24"/>
          <w:szCs w:val="24"/>
        </w:rPr>
        <w:t>As a</w:t>
      </w:r>
      <w:r w:rsidR="00E80241" w:rsidRPr="00D41ED9">
        <w:rPr>
          <w:rFonts w:cstheme="minorHAnsi"/>
          <w:sz w:val="24"/>
          <w:szCs w:val="24"/>
        </w:rPr>
        <w:t xml:space="preserve"> funder, a development body, and an influencing</w:t>
      </w:r>
      <w:r w:rsidRPr="00D41ED9">
        <w:rPr>
          <w:rFonts w:cstheme="minorHAnsi"/>
          <w:sz w:val="24"/>
          <w:szCs w:val="24"/>
        </w:rPr>
        <w:t xml:space="preserve"> organisation</w:t>
      </w:r>
      <w:r w:rsidR="5CE9078E" w:rsidRPr="00D41ED9">
        <w:rPr>
          <w:rFonts w:cstheme="minorHAnsi"/>
          <w:sz w:val="24"/>
          <w:szCs w:val="24"/>
        </w:rPr>
        <w:t>,</w:t>
      </w:r>
      <w:r w:rsidR="005B2B27" w:rsidRPr="00D41ED9">
        <w:rPr>
          <w:rFonts w:cstheme="minorHAnsi"/>
          <w:sz w:val="24"/>
          <w:szCs w:val="24"/>
        </w:rPr>
        <w:t xml:space="preserve"> </w:t>
      </w:r>
      <w:r w:rsidR="00F368C0" w:rsidRPr="00D41ED9">
        <w:rPr>
          <w:rFonts w:cstheme="minorHAnsi"/>
          <w:sz w:val="24"/>
          <w:szCs w:val="24"/>
        </w:rPr>
        <w:t xml:space="preserve">Creative Scotland’s </w:t>
      </w:r>
      <w:r w:rsidR="00B07665" w:rsidRPr="00D41ED9">
        <w:rPr>
          <w:rFonts w:cstheme="minorHAnsi"/>
          <w:sz w:val="24"/>
          <w:szCs w:val="24"/>
        </w:rPr>
        <w:t>role goes further</w:t>
      </w:r>
      <w:r w:rsidR="00F21060" w:rsidRPr="00D41ED9">
        <w:rPr>
          <w:rFonts w:cstheme="minorHAnsi"/>
          <w:sz w:val="24"/>
          <w:szCs w:val="24"/>
        </w:rPr>
        <w:t xml:space="preserve">. </w:t>
      </w:r>
    </w:p>
    <w:p w14:paraId="2BBDF1A8" w14:textId="7C3FC736" w:rsidR="00E80241" w:rsidRPr="00D41ED9" w:rsidRDefault="009C2277">
      <w:pPr>
        <w:rPr>
          <w:rFonts w:cstheme="minorHAnsi"/>
          <w:sz w:val="24"/>
          <w:szCs w:val="24"/>
        </w:rPr>
      </w:pPr>
      <w:r w:rsidRPr="00D41ED9">
        <w:rPr>
          <w:rFonts w:cstheme="minorHAnsi"/>
          <w:sz w:val="24"/>
          <w:szCs w:val="24"/>
        </w:rPr>
        <w:t>The cultural</w:t>
      </w:r>
      <w:r w:rsidR="00E80241" w:rsidRPr="00D41ED9">
        <w:rPr>
          <w:rFonts w:cstheme="minorHAnsi"/>
          <w:sz w:val="24"/>
          <w:szCs w:val="24"/>
        </w:rPr>
        <w:t xml:space="preserve"> and creative</w:t>
      </w:r>
      <w:r w:rsidRPr="00D41ED9">
        <w:rPr>
          <w:rFonts w:cstheme="minorHAnsi"/>
          <w:sz w:val="24"/>
          <w:szCs w:val="24"/>
        </w:rPr>
        <w:t xml:space="preserve"> sectors have an essential role to play in </w:t>
      </w:r>
      <w:r w:rsidR="00E80241" w:rsidRPr="00D41ED9">
        <w:rPr>
          <w:rFonts w:cstheme="minorHAnsi"/>
          <w:sz w:val="24"/>
          <w:szCs w:val="24"/>
        </w:rPr>
        <w:t>helping</w:t>
      </w:r>
      <w:r w:rsidRPr="00D41ED9">
        <w:rPr>
          <w:rFonts w:cstheme="minorHAnsi"/>
          <w:sz w:val="24"/>
          <w:szCs w:val="24"/>
        </w:rPr>
        <w:t xml:space="preserve"> Scotla</w:t>
      </w:r>
      <w:r w:rsidR="00C32726" w:rsidRPr="00D41ED9">
        <w:rPr>
          <w:rFonts w:cstheme="minorHAnsi"/>
          <w:sz w:val="24"/>
          <w:szCs w:val="24"/>
        </w:rPr>
        <w:t>nd</w:t>
      </w:r>
      <w:r w:rsidRPr="00D41ED9">
        <w:rPr>
          <w:rFonts w:cstheme="minorHAnsi"/>
          <w:sz w:val="24"/>
          <w:szCs w:val="24"/>
        </w:rPr>
        <w:t xml:space="preserve"> to prepare for the climate-changed future. </w:t>
      </w:r>
      <w:r w:rsidR="00A20619" w:rsidRPr="00D41ED9">
        <w:rPr>
          <w:rFonts w:cstheme="minorHAnsi"/>
          <w:sz w:val="24"/>
          <w:szCs w:val="24"/>
        </w:rPr>
        <w:t>As well as</w:t>
      </w:r>
      <w:r w:rsidR="007B3C1C" w:rsidRPr="00D41ED9">
        <w:rPr>
          <w:rFonts w:cstheme="minorHAnsi"/>
          <w:sz w:val="24"/>
          <w:szCs w:val="24"/>
        </w:rPr>
        <w:t xml:space="preserve"> </w:t>
      </w:r>
      <w:r w:rsidR="002A031D" w:rsidRPr="00D41ED9">
        <w:rPr>
          <w:rFonts w:cstheme="minorHAnsi"/>
          <w:sz w:val="24"/>
          <w:szCs w:val="24"/>
        </w:rPr>
        <w:t xml:space="preserve">working on </w:t>
      </w:r>
      <w:r w:rsidR="00C86A8F" w:rsidRPr="00D41ED9">
        <w:rPr>
          <w:rFonts w:cstheme="minorHAnsi"/>
          <w:sz w:val="24"/>
          <w:szCs w:val="24"/>
        </w:rPr>
        <w:t>our</w:t>
      </w:r>
      <w:r w:rsidR="002A031D" w:rsidRPr="00D41ED9">
        <w:rPr>
          <w:rFonts w:cstheme="minorHAnsi"/>
          <w:sz w:val="24"/>
          <w:szCs w:val="24"/>
        </w:rPr>
        <w:t xml:space="preserve"> </w:t>
      </w:r>
      <w:r w:rsidR="00F21769" w:rsidRPr="00D41ED9">
        <w:rPr>
          <w:rFonts w:cstheme="minorHAnsi"/>
          <w:sz w:val="24"/>
          <w:szCs w:val="24"/>
        </w:rPr>
        <w:t>internal plans</w:t>
      </w:r>
      <w:r w:rsidR="00A20619" w:rsidRPr="00D41ED9">
        <w:rPr>
          <w:rFonts w:cstheme="minorHAnsi"/>
          <w:sz w:val="24"/>
          <w:szCs w:val="24"/>
        </w:rPr>
        <w:t>,</w:t>
      </w:r>
      <w:r w:rsidR="00F21060" w:rsidRPr="00D41ED9">
        <w:rPr>
          <w:rFonts w:cstheme="minorHAnsi"/>
          <w:sz w:val="24"/>
          <w:szCs w:val="24"/>
        </w:rPr>
        <w:t xml:space="preserve"> </w:t>
      </w:r>
      <w:r w:rsidR="078B4D6A" w:rsidRPr="00D41ED9">
        <w:rPr>
          <w:rFonts w:cstheme="minorHAnsi"/>
          <w:sz w:val="24"/>
          <w:szCs w:val="24"/>
        </w:rPr>
        <w:t xml:space="preserve">we </w:t>
      </w:r>
      <w:r w:rsidR="1BA57677" w:rsidRPr="00D41ED9">
        <w:rPr>
          <w:rFonts w:cstheme="minorHAnsi"/>
          <w:sz w:val="24"/>
          <w:szCs w:val="24"/>
        </w:rPr>
        <w:t xml:space="preserve">will </w:t>
      </w:r>
      <w:r w:rsidR="39AFACAA" w:rsidRPr="00D41ED9">
        <w:rPr>
          <w:rFonts w:cstheme="minorHAnsi"/>
          <w:sz w:val="24"/>
          <w:szCs w:val="24"/>
        </w:rPr>
        <w:t>use</w:t>
      </w:r>
      <w:r w:rsidR="00EE7FB5" w:rsidRPr="00D41ED9">
        <w:rPr>
          <w:rFonts w:cstheme="minorHAnsi"/>
          <w:sz w:val="24"/>
          <w:szCs w:val="24"/>
        </w:rPr>
        <w:t xml:space="preserve"> </w:t>
      </w:r>
      <w:r w:rsidR="00C86A8F" w:rsidRPr="00D41ED9">
        <w:rPr>
          <w:rFonts w:cstheme="minorHAnsi"/>
          <w:sz w:val="24"/>
          <w:szCs w:val="24"/>
        </w:rPr>
        <w:t>our</w:t>
      </w:r>
      <w:r w:rsidR="00F21060" w:rsidRPr="00D41ED9">
        <w:rPr>
          <w:rFonts w:cstheme="minorHAnsi"/>
          <w:sz w:val="24"/>
          <w:szCs w:val="24"/>
        </w:rPr>
        <w:t xml:space="preserve"> funding, </w:t>
      </w:r>
      <w:r w:rsidR="00C86A8F" w:rsidRPr="00D41ED9">
        <w:rPr>
          <w:rFonts w:cstheme="minorHAnsi"/>
          <w:sz w:val="24"/>
          <w:szCs w:val="24"/>
        </w:rPr>
        <w:t>our</w:t>
      </w:r>
      <w:r w:rsidR="00F21060" w:rsidRPr="00D41ED9">
        <w:rPr>
          <w:rFonts w:cstheme="minorHAnsi"/>
          <w:sz w:val="24"/>
          <w:szCs w:val="24"/>
        </w:rPr>
        <w:t xml:space="preserve"> polic</w:t>
      </w:r>
      <w:r w:rsidR="00E80241" w:rsidRPr="00D41ED9">
        <w:rPr>
          <w:rFonts w:cstheme="minorHAnsi"/>
          <w:sz w:val="24"/>
          <w:szCs w:val="24"/>
        </w:rPr>
        <w:t>ies</w:t>
      </w:r>
      <w:r w:rsidR="00F21060" w:rsidRPr="00D41ED9">
        <w:rPr>
          <w:rFonts w:cstheme="minorHAnsi"/>
          <w:sz w:val="24"/>
          <w:szCs w:val="24"/>
        </w:rPr>
        <w:t xml:space="preserve">, </w:t>
      </w:r>
      <w:r w:rsidR="00C86A8F" w:rsidRPr="00D41ED9">
        <w:rPr>
          <w:rFonts w:cstheme="minorHAnsi"/>
          <w:sz w:val="24"/>
          <w:szCs w:val="24"/>
        </w:rPr>
        <w:t>our</w:t>
      </w:r>
      <w:r w:rsidR="00E80241" w:rsidRPr="00D41ED9">
        <w:rPr>
          <w:rFonts w:cstheme="minorHAnsi"/>
          <w:sz w:val="24"/>
          <w:szCs w:val="24"/>
        </w:rPr>
        <w:t xml:space="preserve"> development</w:t>
      </w:r>
      <w:r w:rsidR="00F21060" w:rsidRPr="00D41ED9">
        <w:rPr>
          <w:rFonts w:cstheme="minorHAnsi"/>
          <w:sz w:val="24"/>
          <w:szCs w:val="24"/>
        </w:rPr>
        <w:t xml:space="preserve"> </w:t>
      </w:r>
      <w:proofErr w:type="gramStart"/>
      <w:r w:rsidR="00F21060" w:rsidRPr="00D41ED9">
        <w:rPr>
          <w:rFonts w:cstheme="minorHAnsi"/>
          <w:sz w:val="24"/>
          <w:szCs w:val="24"/>
        </w:rPr>
        <w:t>role</w:t>
      </w:r>
      <w:proofErr w:type="gramEnd"/>
      <w:r w:rsidR="00F21060" w:rsidRPr="00D41ED9">
        <w:rPr>
          <w:rFonts w:cstheme="minorHAnsi"/>
          <w:sz w:val="24"/>
          <w:szCs w:val="24"/>
        </w:rPr>
        <w:t xml:space="preserve"> and </w:t>
      </w:r>
      <w:r w:rsidR="00C86A8F" w:rsidRPr="00D41ED9">
        <w:rPr>
          <w:rFonts w:cstheme="minorHAnsi"/>
          <w:sz w:val="24"/>
          <w:szCs w:val="24"/>
        </w:rPr>
        <w:t xml:space="preserve">our </w:t>
      </w:r>
      <w:r w:rsidR="00E80241" w:rsidRPr="00D41ED9">
        <w:rPr>
          <w:rFonts w:cstheme="minorHAnsi"/>
          <w:sz w:val="24"/>
          <w:szCs w:val="24"/>
        </w:rPr>
        <w:t>influence</w:t>
      </w:r>
      <w:r w:rsidR="00F21060" w:rsidRPr="00D41ED9">
        <w:rPr>
          <w:rFonts w:cstheme="minorHAnsi"/>
          <w:sz w:val="24"/>
          <w:szCs w:val="24"/>
        </w:rPr>
        <w:t xml:space="preserve"> </w:t>
      </w:r>
      <w:r w:rsidR="6D18EF90" w:rsidRPr="00D41ED9">
        <w:rPr>
          <w:rFonts w:cstheme="minorHAnsi"/>
          <w:sz w:val="24"/>
          <w:szCs w:val="24"/>
        </w:rPr>
        <w:t>to</w:t>
      </w:r>
      <w:r w:rsidR="00430F09" w:rsidRPr="00D41ED9">
        <w:rPr>
          <w:rFonts w:cstheme="minorHAnsi"/>
          <w:sz w:val="24"/>
          <w:szCs w:val="24"/>
        </w:rPr>
        <w:t xml:space="preserve"> </w:t>
      </w:r>
      <w:r w:rsidR="00690FAE" w:rsidRPr="00D41ED9">
        <w:rPr>
          <w:rFonts w:cstheme="minorHAnsi"/>
          <w:sz w:val="24"/>
          <w:szCs w:val="24"/>
        </w:rPr>
        <w:t>help the cultur</w:t>
      </w:r>
      <w:r w:rsidR="00E80241" w:rsidRPr="00D41ED9">
        <w:rPr>
          <w:rFonts w:cstheme="minorHAnsi"/>
          <w:sz w:val="24"/>
          <w:szCs w:val="24"/>
        </w:rPr>
        <w:t xml:space="preserve">e and creative </w:t>
      </w:r>
      <w:r w:rsidR="00690FAE" w:rsidRPr="00D41ED9">
        <w:rPr>
          <w:rFonts w:cstheme="minorHAnsi"/>
          <w:sz w:val="24"/>
          <w:szCs w:val="24"/>
        </w:rPr>
        <w:t>sectors</w:t>
      </w:r>
      <w:r w:rsidR="002907CB" w:rsidRPr="00D41ED9">
        <w:rPr>
          <w:rFonts w:cstheme="minorHAnsi"/>
          <w:sz w:val="24"/>
          <w:szCs w:val="24"/>
        </w:rPr>
        <w:t xml:space="preserve"> </w:t>
      </w:r>
      <w:r w:rsidR="009614E0" w:rsidRPr="00D41ED9">
        <w:rPr>
          <w:rFonts w:cstheme="minorHAnsi"/>
          <w:sz w:val="24"/>
          <w:szCs w:val="24"/>
        </w:rPr>
        <w:t>reduc</w:t>
      </w:r>
      <w:r w:rsidR="00461EB9" w:rsidRPr="00D41ED9">
        <w:rPr>
          <w:rFonts w:cstheme="minorHAnsi"/>
          <w:sz w:val="24"/>
          <w:szCs w:val="24"/>
        </w:rPr>
        <w:t>e</w:t>
      </w:r>
      <w:r w:rsidR="009614E0" w:rsidRPr="00D41ED9">
        <w:rPr>
          <w:rFonts w:cstheme="minorHAnsi"/>
          <w:sz w:val="24"/>
          <w:szCs w:val="24"/>
        </w:rPr>
        <w:t xml:space="preserve"> their </w:t>
      </w:r>
      <w:r w:rsidR="00C90A89" w:rsidRPr="00D41ED9">
        <w:rPr>
          <w:rFonts w:cstheme="minorHAnsi"/>
          <w:sz w:val="24"/>
          <w:szCs w:val="24"/>
        </w:rPr>
        <w:t xml:space="preserve">own </w:t>
      </w:r>
      <w:r w:rsidR="009614E0" w:rsidRPr="00D41ED9">
        <w:rPr>
          <w:rFonts w:cstheme="minorHAnsi"/>
          <w:sz w:val="24"/>
          <w:szCs w:val="24"/>
        </w:rPr>
        <w:t>emissions</w:t>
      </w:r>
      <w:r w:rsidR="00D46D0E" w:rsidRPr="00D41ED9">
        <w:rPr>
          <w:rFonts w:cstheme="minorHAnsi"/>
          <w:sz w:val="24"/>
          <w:szCs w:val="24"/>
        </w:rPr>
        <w:t xml:space="preserve"> and adapt to climate change</w:t>
      </w:r>
      <w:r w:rsidR="000616C8" w:rsidRPr="00D41ED9">
        <w:rPr>
          <w:rFonts w:cstheme="minorHAnsi"/>
          <w:sz w:val="24"/>
          <w:szCs w:val="24"/>
        </w:rPr>
        <w:t xml:space="preserve">. </w:t>
      </w:r>
    </w:p>
    <w:p w14:paraId="6A1028B0" w14:textId="65F13324" w:rsidR="00F22B24" w:rsidRPr="00D41ED9" w:rsidRDefault="000616C8">
      <w:pPr>
        <w:rPr>
          <w:rFonts w:cstheme="minorHAnsi"/>
          <w:sz w:val="24"/>
          <w:szCs w:val="24"/>
        </w:rPr>
      </w:pPr>
      <w:r w:rsidRPr="00D41ED9">
        <w:rPr>
          <w:rFonts w:cstheme="minorHAnsi"/>
          <w:sz w:val="24"/>
          <w:szCs w:val="24"/>
        </w:rPr>
        <w:t>We will</w:t>
      </w:r>
      <w:r w:rsidR="005F0B75" w:rsidRPr="00D41ED9">
        <w:rPr>
          <w:rFonts w:cstheme="minorHAnsi"/>
          <w:sz w:val="24"/>
          <w:szCs w:val="24"/>
        </w:rPr>
        <w:t xml:space="preserve"> </w:t>
      </w:r>
      <w:r w:rsidR="00C32726" w:rsidRPr="00D41ED9">
        <w:rPr>
          <w:rFonts w:cstheme="minorHAnsi"/>
          <w:sz w:val="24"/>
          <w:szCs w:val="24"/>
        </w:rPr>
        <w:t xml:space="preserve">work to </w:t>
      </w:r>
      <w:r w:rsidR="005F0B75" w:rsidRPr="00D41ED9">
        <w:rPr>
          <w:rFonts w:cstheme="minorHAnsi"/>
          <w:sz w:val="24"/>
          <w:szCs w:val="24"/>
        </w:rPr>
        <w:t>help</w:t>
      </w:r>
      <w:r w:rsidR="0010548A" w:rsidRPr="00D41ED9">
        <w:rPr>
          <w:rFonts w:cstheme="minorHAnsi"/>
          <w:sz w:val="24"/>
          <w:szCs w:val="24"/>
        </w:rPr>
        <w:t xml:space="preserve"> cultural organisations</w:t>
      </w:r>
      <w:r w:rsidR="00C32726" w:rsidRPr="00D41ED9">
        <w:rPr>
          <w:rFonts w:cstheme="minorHAnsi"/>
          <w:sz w:val="24"/>
          <w:szCs w:val="24"/>
        </w:rPr>
        <w:t xml:space="preserve">, </w:t>
      </w:r>
      <w:proofErr w:type="gramStart"/>
      <w:r w:rsidR="00C32726" w:rsidRPr="00D41ED9">
        <w:rPr>
          <w:rFonts w:cstheme="minorHAnsi"/>
          <w:sz w:val="24"/>
          <w:szCs w:val="24"/>
        </w:rPr>
        <w:t>artists</w:t>
      </w:r>
      <w:proofErr w:type="gramEnd"/>
      <w:r w:rsidR="0010548A" w:rsidRPr="00D41ED9">
        <w:rPr>
          <w:rFonts w:cstheme="minorHAnsi"/>
          <w:sz w:val="24"/>
          <w:szCs w:val="24"/>
        </w:rPr>
        <w:t xml:space="preserve"> </w:t>
      </w:r>
      <w:r w:rsidR="004B2EAF" w:rsidRPr="00D41ED9">
        <w:rPr>
          <w:rFonts w:cstheme="minorHAnsi"/>
          <w:sz w:val="24"/>
          <w:szCs w:val="24"/>
        </w:rPr>
        <w:t xml:space="preserve">and individual </w:t>
      </w:r>
      <w:r w:rsidR="00C32726" w:rsidRPr="00D41ED9">
        <w:rPr>
          <w:rFonts w:cstheme="minorHAnsi"/>
          <w:sz w:val="24"/>
          <w:szCs w:val="24"/>
        </w:rPr>
        <w:t xml:space="preserve">creative </w:t>
      </w:r>
      <w:r w:rsidR="004B2EAF" w:rsidRPr="00D41ED9">
        <w:rPr>
          <w:rFonts w:cstheme="minorHAnsi"/>
          <w:sz w:val="24"/>
          <w:szCs w:val="24"/>
        </w:rPr>
        <w:t xml:space="preserve">practitioners, </w:t>
      </w:r>
      <w:r w:rsidR="0010548A" w:rsidRPr="00D41ED9">
        <w:rPr>
          <w:rFonts w:cstheme="minorHAnsi"/>
          <w:sz w:val="24"/>
          <w:szCs w:val="24"/>
        </w:rPr>
        <w:t>with their</w:t>
      </w:r>
      <w:r w:rsidR="006F585D" w:rsidRPr="00D41ED9">
        <w:rPr>
          <w:rFonts w:cstheme="minorHAnsi"/>
          <w:sz w:val="24"/>
          <w:szCs w:val="24"/>
        </w:rPr>
        <w:t xml:space="preserve"> wide </w:t>
      </w:r>
      <w:r w:rsidR="0010548A" w:rsidRPr="00D41ED9">
        <w:rPr>
          <w:rFonts w:cstheme="minorHAnsi"/>
          <w:sz w:val="24"/>
          <w:szCs w:val="24"/>
        </w:rPr>
        <w:t>audiences</w:t>
      </w:r>
      <w:r w:rsidR="004B2EAF" w:rsidRPr="00D41ED9">
        <w:rPr>
          <w:rFonts w:cstheme="minorHAnsi"/>
          <w:sz w:val="24"/>
          <w:szCs w:val="24"/>
        </w:rPr>
        <w:t xml:space="preserve"> and unique insights and skills</w:t>
      </w:r>
      <w:r w:rsidR="006F585D" w:rsidRPr="00D41ED9">
        <w:rPr>
          <w:rFonts w:cstheme="minorHAnsi"/>
          <w:sz w:val="24"/>
          <w:szCs w:val="24"/>
        </w:rPr>
        <w:t>,</w:t>
      </w:r>
      <w:r w:rsidR="008F4741" w:rsidRPr="00D41ED9">
        <w:rPr>
          <w:rFonts w:cstheme="minorHAnsi"/>
          <w:sz w:val="24"/>
          <w:szCs w:val="24"/>
        </w:rPr>
        <w:t xml:space="preserve"> </w:t>
      </w:r>
      <w:r w:rsidR="005F0B75" w:rsidRPr="00D41ED9">
        <w:rPr>
          <w:rFonts w:cstheme="minorHAnsi"/>
          <w:sz w:val="24"/>
          <w:szCs w:val="24"/>
        </w:rPr>
        <w:t>to</w:t>
      </w:r>
      <w:r w:rsidR="006F585D" w:rsidRPr="00D41ED9">
        <w:rPr>
          <w:rFonts w:cstheme="minorHAnsi"/>
          <w:sz w:val="24"/>
          <w:szCs w:val="24"/>
        </w:rPr>
        <w:t xml:space="preserve"> </w:t>
      </w:r>
      <w:r w:rsidR="0010548A" w:rsidRPr="00D41ED9">
        <w:rPr>
          <w:rFonts w:cstheme="minorHAnsi"/>
          <w:sz w:val="24"/>
          <w:szCs w:val="24"/>
        </w:rPr>
        <w:t>reach</w:t>
      </w:r>
      <w:r w:rsidR="008F4741" w:rsidRPr="00D41ED9">
        <w:rPr>
          <w:rFonts w:cstheme="minorHAnsi"/>
          <w:sz w:val="24"/>
          <w:szCs w:val="24"/>
        </w:rPr>
        <w:t xml:space="preserve"> and influence </w:t>
      </w:r>
      <w:r w:rsidR="003C31C0" w:rsidRPr="00D41ED9">
        <w:rPr>
          <w:rFonts w:cstheme="minorHAnsi"/>
          <w:sz w:val="24"/>
          <w:szCs w:val="24"/>
        </w:rPr>
        <w:t xml:space="preserve">parts of society </w:t>
      </w:r>
      <w:r w:rsidR="008F4741" w:rsidRPr="00D41ED9">
        <w:rPr>
          <w:rFonts w:cstheme="minorHAnsi"/>
          <w:sz w:val="24"/>
          <w:szCs w:val="24"/>
        </w:rPr>
        <w:t xml:space="preserve">that </w:t>
      </w:r>
      <w:r w:rsidR="00032BD9" w:rsidRPr="00D41ED9">
        <w:rPr>
          <w:rFonts w:cstheme="minorHAnsi"/>
          <w:sz w:val="24"/>
          <w:szCs w:val="24"/>
        </w:rPr>
        <w:t>others cannot.</w:t>
      </w:r>
      <w:r w:rsidR="009C2277" w:rsidRPr="00D41ED9">
        <w:rPr>
          <w:rFonts w:cstheme="minorHAnsi"/>
          <w:sz w:val="24"/>
          <w:szCs w:val="24"/>
        </w:rPr>
        <w:t xml:space="preserve"> </w:t>
      </w:r>
    </w:p>
    <w:p w14:paraId="04938568" w14:textId="77777777" w:rsidR="00D41ED9" w:rsidRDefault="00D41ED9">
      <w:pPr>
        <w:rPr>
          <w:rFonts w:eastAsiaTheme="majorEastAsia" w:cstheme="minorHAnsi"/>
          <w:b/>
          <w:bCs/>
          <w:sz w:val="40"/>
          <w:szCs w:val="40"/>
        </w:rPr>
      </w:pPr>
      <w:bookmarkStart w:id="1" w:name="_Toc101344121"/>
      <w:r>
        <w:rPr>
          <w:rFonts w:cstheme="minorHAnsi"/>
          <w:b/>
          <w:bCs/>
          <w:sz w:val="40"/>
          <w:szCs w:val="40"/>
        </w:rPr>
        <w:br w:type="page"/>
      </w:r>
    </w:p>
    <w:p w14:paraId="58221484" w14:textId="398D80D0" w:rsidR="00512ECC" w:rsidRPr="00D41ED9" w:rsidRDefault="00512ECC" w:rsidP="00C11A78">
      <w:pPr>
        <w:pStyle w:val="Heading1"/>
        <w:rPr>
          <w:rFonts w:asciiTheme="minorHAnsi" w:hAnsiTheme="minorHAnsi" w:cstheme="minorHAnsi"/>
          <w:b/>
          <w:bCs/>
          <w:color w:val="auto"/>
          <w:sz w:val="40"/>
          <w:szCs w:val="40"/>
        </w:rPr>
      </w:pPr>
      <w:r w:rsidRPr="00D41ED9">
        <w:rPr>
          <w:rFonts w:asciiTheme="minorHAnsi" w:hAnsiTheme="minorHAnsi" w:cstheme="minorHAnsi"/>
          <w:b/>
          <w:bCs/>
          <w:color w:val="auto"/>
          <w:sz w:val="40"/>
          <w:szCs w:val="40"/>
        </w:rPr>
        <w:lastRenderedPageBreak/>
        <w:t>Developing the Climate Emergency and Sustainability Plan</w:t>
      </w:r>
      <w:bookmarkEnd w:id="1"/>
    </w:p>
    <w:p w14:paraId="132EF20E" w14:textId="0073875F" w:rsidR="00512ECC" w:rsidRPr="00D41ED9" w:rsidRDefault="00512ECC" w:rsidP="00512ECC">
      <w:pPr>
        <w:rPr>
          <w:rFonts w:cstheme="minorHAnsi"/>
          <w:sz w:val="24"/>
          <w:szCs w:val="24"/>
        </w:rPr>
      </w:pPr>
      <w:r w:rsidRPr="00D41ED9">
        <w:rPr>
          <w:rFonts w:cstheme="minorHAnsi"/>
          <w:sz w:val="24"/>
          <w:szCs w:val="24"/>
        </w:rPr>
        <w:t>Creative Scotland is committed to using our wor</w:t>
      </w:r>
      <w:r w:rsidR="00C32726" w:rsidRPr="00D41ED9">
        <w:rPr>
          <w:rFonts w:cstheme="minorHAnsi"/>
          <w:sz w:val="24"/>
          <w:szCs w:val="24"/>
        </w:rPr>
        <w:t>k</w:t>
      </w:r>
      <w:r w:rsidRPr="00D41ED9">
        <w:rPr>
          <w:rFonts w:cstheme="minorHAnsi"/>
          <w:sz w:val="24"/>
          <w:szCs w:val="24"/>
        </w:rPr>
        <w:t xml:space="preserve"> to ensure that Scotland’s culture and creative sectors make an invaluable and significant contribution to addressing the climate emergency that is affecting us all, locally, </w:t>
      </w:r>
      <w:proofErr w:type="gramStart"/>
      <w:r w:rsidRPr="00D41ED9">
        <w:rPr>
          <w:rFonts w:cstheme="minorHAnsi"/>
          <w:sz w:val="24"/>
          <w:szCs w:val="24"/>
        </w:rPr>
        <w:t>nationally</w:t>
      </w:r>
      <w:proofErr w:type="gramEnd"/>
      <w:r w:rsidRPr="00D41ED9">
        <w:rPr>
          <w:rFonts w:cstheme="minorHAnsi"/>
          <w:sz w:val="24"/>
          <w:szCs w:val="24"/>
        </w:rPr>
        <w:t xml:space="preserve"> and internationally.</w:t>
      </w:r>
    </w:p>
    <w:p w14:paraId="476ED1FE" w14:textId="1F896638" w:rsidR="00512ECC" w:rsidRPr="00D41ED9" w:rsidRDefault="00512ECC" w:rsidP="00512ECC">
      <w:pPr>
        <w:rPr>
          <w:rFonts w:cstheme="minorHAnsi"/>
          <w:sz w:val="24"/>
          <w:szCs w:val="24"/>
        </w:rPr>
      </w:pPr>
      <w:r w:rsidRPr="00D41ED9">
        <w:rPr>
          <w:rFonts w:cstheme="minorHAnsi"/>
          <w:sz w:val="24"/>
          <w:szCs w:val="24"/>
        </w:rPr>
        <w:t xml:space="preserve">This is a strategic priority for our organisation and, in our Annual Plan for 2021/22, we </w:t>
      </w:r>
      <w:r w:rsidR="00C32726" w:rsidRPr="00D41ED9">
        <w:rPr>
          <w:rFonts w:cstheme="minorHAnsi"/>
          <w:sz w:val="24"/>
          <w:szCs w:val="24"/>
        </w:rPr>
        <w:t xml:space="preserve">committed </w:t>
      </w:r>
      <w:r w:rsidRPr="00D41ED9">
        <w:rPr>
          <w:rFonts w:cstheme="minorHAnsi"/>
          <w:sz w:val="24"/>
          <w:szCs w:val="24"/>
        </w:rPr>
        <w:t>to undertaking:</w:t>
      </w:r>
    </w:p>
    <w:p w14:paraId="33809CA9" w14:textId="77777777" w:rsidR="00512ECC" w:rsidRPr="00D41ED9" w:rsidRDefault="00512ECC" w:rsidP="00512ECC">
      <w:pPr>
        <w:rPr>
          <w:rFonts w:cstheme="minorHAnsi"/>
          <w:sz w:val="24"/>
          <w:szCs w:val="24"/>
        </w:rPr>
      </w:pPr>
      <w:r w:rsidRPr="00D41ED9">
        <w:rPr>
          <w:rFonts w:cstheme="minorHAnsi"/>
          <w:i/>
          <w:iCs/>
          <w:sz w:val="24"/>
          <w:szCs w:val="24"/>
        </w:rPr>
        <w:t>“The production of a comprehensive plan which sets out our path to net zero, and our role in supporting the arts, screen and creative industries to achieve net zero”.</w:t>
      </w:r>
    </w:p>
    <w:p w14:paraId="64AEE7BE" w14:textId="3E7C9CA1" w:rsidR="00512ECC" w:rsidRPr="00D41ED9" w:rsidRDefault="00512ECC" w:rsidP="00512ECC">
      <w:pPr>
        <w:rPr>
          <w:rFonts w:cstheme="minorHAnsi"/>
          <w:sz w:val="24"/>
          <w:szCs w:val="24"/>
        </w:rPr>
      </w:pPr>
      <w:r w:rsidRPr="00D41ED9">
        <w:rPr>
          <w:rFonts w:cstheme="minorHAnsi"/>
          <w:sz w:val="24"/>
          <w:szCs w:val="24"/>
        </w:rPr>
        <w:t>This also reflects the broader ambitions of Scottish Government both in terms of cultural strategy and in terms of broader policy:</w:t>
      </w:r>
    </w:p>
    <w:p w14:paraId="1B692489" w14:textId="3CA0DEF3" w:rsidR="00512ECC" w:rsidRPr="00D41ED9" w:rsidRDefault="00512ECC" w:rsidP="00512ECC">
      <w:pPr>
        <w:pStyle w:val="NormalWeb"/>
        <w:kinsoku w:val="0"/>
        <w:overflowPunct w:val="0"/>
        <w:spacing w:before="140" w:beforeAutospacing="0" w:after="0" w:afterAutospacing="0"/>
        <w:textAlignment w:val="baseline"/>
        <w:rPr>
          <w:rFonts w:asciiTheme="minorHAnsi" w:hAnsiTheme="minorHAnsi" w:cstheme="minorHAnsi"/>
        </w:rPr>
      </w:pPr>
      <w:r w:rsidRPr="00D41ED9">
        <w:rPr>
          <w:rFonts w:asciiTheme="minorHAnsi" w:eastAsia="ヒラギノ角ゴ ProN W3" w:hAnsiTheme="minorHAnsi" w:cstheme="minorHAnsi"/>
          <w:i/>
          <w:iCs/>
        </w:rPr>
        <w:t>“Utilise the potential of the arts, creativity (and heritage) to inspire and empower the culture change needed to transform to a net zero and climate ready Scotland by 2045.”</w:t>
      </w:r>
      <w:r w:rsidRPr="00D41ED9">
        <w:rPr>
          <w:rFonts w:asciiTheme="minorHAnsi" w:hAnsiTheme="minorHAnsi" w:cstheme="minorHAnsi"/>
        </w:rPr>
        <w:t xml:space="preserve"> </w:t>
      </w:r>
      <w:r w:rsidR="00FE65FC" w:rsidRPr="00D41ED9">
        <w:rPr>
          <w:rFonts w:asciiTheme="minorHAnsi" w:hAnsiTheme="minorHAnsi" w:cstheme="minorHAnsi"/>
        </w:rPr>
        <w:br/>
      </w:r>
      <w:r w:rsidRPr="00D41ED9">
        <w:rPr>
          <w:rFonts w:asciiTheme="minorHAnsi" w:eastAsia="ヒラギノ角ゴ ProN W3" w:hAnsiTheme="minorHAnsi" w:cstheme="minorHAnsi"/>
          <w:sz w:val="22"/>
          <w:szCs w:val="22"/>
        </w:rPr>
        <w:t>Scottish Government’s Public Engagement Strategy for Climate Change, September 2021</w:t>
      </w:r>
    </w:p>
    <w:p w14:paraId="3C5449B9" w14:textId="732CA8BC" w:rsidR="00C32726" w:rsidRPr="00D41ED9" w:rsidRDefault="00512ECC" w:rsidP="00C32726">
      <w:pPr>
        <w:pStyle w:val="NormalWeb"/>
        <w:kinsoku w:val="0"/>
        <w:overflowPunct w:val="0"/>
        <w:spacing w:before="140" w:beforeAutospacing="0" w:after="0" w:afterAutospacing="0"/>
        <w:textAlignment w:val="baseline"/>
        <w:rPr>
          <w:rFonts w:asciiTheme="minorHAnsi" w:eastAsia="ヒラギノ角ゴ ProN W3" w:hAnsiTheme="minorHAnsi" w:cstheme="minorHAnsi"/>
          <w:sz w:val="22"/>
          <w:szCs w:val="22"/>
        </w:rPr>
      </w:pPr>
      <w:r w:rsidRPr="00D41ED9">
        <w:rPr>
          <w:rFonts w:asciiTheme="minorHAnsi" w:eastAsia="ヒラギノ角ゴ ProN W3" w:hAnsiTheme="minorHAnsi" w:cstheme="minorHAnsi"/>
          <w:i/>
          <w:iCs/>
        </w:rPr>
        <w:t>“Place culture as a central consideration across all policy areas, including…reducing inequality and realising a greener and more innovative future.”</w:t>
      </w:r>
      <w:r w:rsidRPr="00D41ED9">
        <w:rPr>
          <w:rFonts w:asciiTheme="minorHAnsi" w:hAnsiTheme="minorHAnsi" w:cstheme="minorHAnsi"/>
        </w:rPr>
        <w:t xml:space="preserve"> </w:t>
      </w:r>
      <w:r w:rsidR="001C6900" w:rsidRPr="00D41ED9">
        <w:rPr>
          <w:rFonts w:asciiTheme="minorHAnsi" w:hAnsiTheme="minorHAnsi" w:cstheme="minorHAnsi"/>
        </w:rPr>
        <w:br/>
      </w:r>
      <w:r w:rsidRPr="00D41ED9">
        <w:rPr>
          <w:rFonts w:asciiTheme="minorHAnsi" w:eastAsia="ヒラギノ角ゴ ProN W3" w:hAnsiTheme="minorHAnsi" w:cstheme="minorHAnsi"/>
          <w:sz w:val="22"/>
          <w:szCs w:val="22"/>
        </w:rPr>
        <w:t>Scottish Government’s Culture Strategy for Scotland, February 2020</w:t>
      </w:r>
    </w:p>
    <w:p w14:paraId="0F921CBC" w14:textId="7B978A6F" w:rsidR="00C32726" w:rsidRPr="00D41ED9" w:rsidRDefault="00512ECC" w:rsidP="16723813">
      <w:pPr>
        <w:pStyle w:val="NormalWeb"/>
        <w:kinsoku w:val="0"/>
        <w:overflowPunct w:val="0"/>
        <w:spacing w:before="140" w:beforeAutospacing="0" w:after="0" w:afterAutospacing="0"/>
        <w:textAlignment w:val="baseline"/>
        <w:rPr>
          <w:rFonts w:asciiTheme="minorHAnsi" w:hAnsiTheme="minorHAnsi" w:cstheme="minorHAnsi"/>
        </w:rPr>
      </w:pPr>
      <w:r w:rsidRPr="00D41ED9">
        <w:rPr>
          <w:rFonts w:asciiTheme="minorHAnsi" w:hAnsiTheme="minorHAnsi" w:cstheme="minorHAnsi"/>
        </w:rPr>
        <w:t xml:space="preserve">The development of this Plan is an opportunity for Creative Scotland and for Scotland’s culture and creative sectors to become agents for change as well as delivering change, building on the considerable carbon reporting and sustainable practice work that has been undertaken since 2011, in partnership with </w:t>
      </w:r>
      <w:hyperlink r:id="rId11">
        <w:r w:rsidRPr="00D41ED9">
          <w:rPr>
            <w:rStyle w:val="Hyperlink"/>
            <w:rFonts w:asciiTheme="minorHAnsi" w:hAnsiTheme="minorHAnsi" w:cstheme="minorHAnsi"/>
            <w:color w:val="auto"/>
          </w:rPr>
          <w:t>Creative Carbon Scotland</w:t>
        </w:r>
      </w:hyperlink>
      <w:r w:rsidRPr="00D41ED9">
        <w:rPr>
          <w:rFonts w:asciiTheme="minorHAnsi" w:hAnsiTheme="minorHAnsi" w:cstheme="minorHAnsi"/>
        </w:rPr>
        <w:t xml:space="preserve"> and many organisations in the sectors.</w:t>
      </w:r>
    </w:p>
    <w:p w14:paraId="609D1FB7" w14:textId="09474E43" w:rsidR="00695730" w:rsidRPr="00D41ED9" w:rsidRDefault="00695730" w:rsidP="00C32726">
      <w:pPr>
        <w:pStyle w:val="NormalWeb"/>
        <w:kinsoku w:val="0"/>
        <w:overflowPunct w:val="0"/>
        <w:spacing w:before="140" w:beforeAutospacing="0" w:after="0" w:afterAutospacing="0"/>
        <w:textAlignment w:val="baseline"/>
        <w:rPr>
          <w:rFonts w:asciiTheme="minorHAnsi" w:hAnsiTheme="minorHAnsi" w:cstheme="minorHAnsi"/>
        </w:rPr>
      </w:pPr>
      <w:r w:rsidRPr="00D41ED9">
        <w:rPr>
          <w:rFonts w:asciiTheme="minorHAnsi" w:hAnsiTheme="minorHAnsi" w:cstheme="minorHAnsi"/>
        </w:rPr>
        <w:t xml:space="preserve">In April 2021, following an open tender process, we commissioned a collaborative project team, led by Creative Carbon Scotland and including experts in carbon emissions reduction, public bodies and sustainability policy, adaptation, capacity building and cultural practice, to help lead this work. </w:t>
      </w:r>
    </w:p>
    <w:p w14:paraId="7E468B00" w14:textId="229E1A6D" w:rsidR="00695730" w:rsidRPr="00D41ED9" w:rsidRDefault="00695730" w:rsidP="00512ECC">
      <w:pPr>
        <w:rPr>
          <w:rFonts w:cstheme="minorHAnsi"/>
          <w:sz w:val="24"/>
          <w:szCs w:val="24"/>
        </w:rPr>
      </w:pPr>
      <w:r w:rsidRPr="00D41ED9">
        <w:rPr>
          <w:rFonts w:cstheme="minorHAnsi"/>
          <w:sz w:val="24"/>
          <w:szCs w:val="24"/>
        </w:rPr>
        <w:t xml:space="preserve">Over subsequent months, this project team worked with members of the Creative Scotland Board, </w:t>
      </w:r>
      <w:r w:rsidR="00C32726" w:rsidRPr="00D41ED9">
        <w:rPr>
          <w:rFonts w:cstheme="minorHAnsi"/>
          <w:sz w:val="24"/>
          <w:szCs w:val="24"/>
        </w:rPr>
        <w:t>S</w:t>
      </w:r>
      <w:r w:rsidRPr="00D41ED9">
        <w:rPr>
          <w:rFonts w:cstheme="minorHAnsi"/>
          <w:sz w:val="24"/>
          <w:szCs w:val="24"/>
        </w:rPr>
        <w:t xml:space="preserve">taff, </w:t>
      </w:r>
      <w:r w:rsidR="00C32726" w:rsidRPr="00D41ED9">
        <w:rPr>
          <w:rFonts w:cstheme="minorHAnsi"/>
          <w:sz w:val="24"/>
          <w:szCs w:val="24"/>
        </w:rPr>
        <w:t xml:space="preserve">people in the </w:t>
      </w:r>
      <w:r w:rsidRPr="00D41ED9">
        <w:rPr>
          <w:rFonts w:cstheme="minorHAnsi"/>
          <w:sz w:val="24"/>
          <w:szCs w:val="24"/>
        </w:rPr>
        <w:t xml:space="preserve">culture and creative sectors and other stakeholders to develop a comprehensive, evidence-based Climate Emergency and Sustainability Plan. </w:t>
      </w:r>
    </w:p>
    <w:p w14:paraId="7C8BA44C" w14:textId="77777777" w:rsidR="00695730" w:rsidRPr="00D41ED9" w:rsidRDefault="00695730" w:rsidP="00512ECC">
      <w:pPr>
        <w:rPr>
          <w:rFonts w:cstheme="minorHAnsi"/>
          <w:sz w:val="24"/>
          <w:szCs w:val="24"/>
        </w:rPr>
      </w:pPr>
      <w:r w:rsidRPr="00D41ED9">
        <w:rPr>
          <w:rFonts w:cstheme="minorHAnsi"/>
          <w:sz w:val="24"/>
          <w:szCs w:val="24"/>
        </w:rPr>
        <w:t xml:space="preserve">The Plan encompasses both mitigation (how we reduce our emissions) and adaptation (how we adapt to the unavoidable impacts of climate change). </w:t>
      </w:r>
    </w:p>
    <w:p w14:paraId="2BDE6C4B" w14:textId="6CF75F3E" w:rsidR="00695730" w:rsidRPr="00D41ED9" w:rsidRDefault="00695730" w:rsidP="00512ECC">
      <w:pPr>
        <w:rPr>
          <w:rFonts w:cstheme="minorHAnsi"/>
          <w:sz w:val="24"/>
          <w:szCs w:val="24"/>
        </w:rPr>
      </w:pPr>
      <w:r w:rsidRPr="00D41ED9">
        <w:rPr>
          <w:rFonts w:cstheme="minorHAnsi"/>
          <w:sz w:val="24"/>
          <w:szCs w:val="24"/>
        </w:rPr>
        <w:t>It sets out</w:t>
      </w:r>
      <w:r w:rsidR="00C32726" w:rsidRPr="00D41ED9">
        <w:rPr>
          <w:rFonts w:cstheme="minorHAnsi"/>
          <w:sz w:val="24"/>
          <w:szCs w:val="24"/>
        </w:rPr>
        <w:t>,</w:t>
      </w:r>
      <w:r w:rsidRPr="00D41ED9">
        <w:rPr>
          <w:rFonts w:cstheme="minorHAnsi"/>
          <w:sz w:val="24"/>
          <w:szCs w:val="24"/>
        </w:rPr>
        <w:t xml:space="preserve"> not only how Creative Scotland can address these challenges, but also</w:t>
      </w:r>
      <w:r w:rsidR="00C32726" w:rsidRPr="00D41ED9">
        <w:rPr>
          <w:rFonts w:cstheme="minorHAnsi"/>
          <w:sz w:val="24"/>
          <w:szCs w:val="24"/>
        </w:rPr>
        <w:t xml:space="preserve"> how we</w:t>
      </w:r>
      <w:r w:rsidRPr="00D41ED9">
        <w:rPr>
          <w:rFonts w:cstheme="minorHAnsi"/>
          <w:sz w:val="24"/>
          <w:szCs w:val="24"/>
        </w:rPr>
        <w:t xml:space="preserve"> define our organisation’s role in supporting the culture and creative sectors to achieve their own climate ambitions. </w:t>
      </w:r>
    </w:p>
    <w:p w14:paraId="61FE55BE" w14:textId="77777777" w:rsidR="00D41ED9" w:rsidRDefault="00D41ED9">
      <w:pPr>
        <w:rPr>
          <w:rFonts w:eastAsiaTheme="majorEastAsia" w:cstheme="minorHAnsi"/>
          <w:sz w:val="36"/>
          <w:szCs w:val="36"/>
        </w:rPr>
      </w:pPr>
      <w:bookmarkStart w:id="2" w:name="_Toc101344122"/>
      <w:r>
        <w:rPr>
          <w:rFonts w:cstheme="minorHAnsi"/>
        </w:rPr>
        <w:br w:type="page"/>
      </w:r>
    </w:p>
    <w:p w14:paraId="030D1084" w14:textId="2A719217" w:rsidR="00DF4A6D" w:rsidRPr="00FF7045" w:rsidRDefault="00DF4A6D" w:rsidP="00DF4A6D">
      <w:pPr>
        <w:pStyle w:val="Heading1"/>
        <w:rPr>
          <w:rFonts w:asciiTheme="minorHAnsi" w:hAnsiTheme="minorHAnsi" w:cstheme="minorHAnsi"/>
          <w:b/>
          <w:bCs/>
          <w:color w:val="auto"/>
          <w:sz w:val="40"/>
          <w:szCs w:val="40"/>
        </w:rPr>
      </w:pPr>
      <w:r w:rsidRPr="00FF7045">
        <w:rPr>
          <w:rFonts w:asciiTheme="minorHAnsi" w:hAnsiTheme="minorHAnsi" w:cstheme="minorHAnsi"/>
          <w:b/>
          <w:bCs/>
          <w:color w:val="auto"/>
          <w:sz w:val="40"/>
          <w:szCs w:val="40"/>
        </w:rPr>
        <w:lastRenderedPageBreak/>
        <w:t>The work done to date</w:t>
      </w:r>
      <w:bookmarkEnd w:id="2"/>
    </w:p>
    <w:p w14:paraId="697EC8F4" w14:textId="04800B61" w:rsidR="00695730" w:rsidRDefault="00695730" w:rsidP="00365E31">
      <w:pPr>
        <w:rPr>
          <w:rFonts w:cstheme="minorHAnsi"/>
        </w:rPr>
      </w:pPr>
      <w:r w:rsidRPr="00365E31">
        <w:rPr>
          <w:rFonts w:cstheme="minorHAnsi"/>
        </w:rPr>
        <w:t>The project began in April 202</w:t>
      </w:r>
      <w:r w:rsidR="00CC4BF4" w:rsidRPr="00365E31">
        <w:rPr>
          <w:rFonts w:cstheme="minorHAnsi"/>
        </w:rPr>
        <w:t>1</w:t>
      </w:r>
      <w:r w:rsidRPr="00365E31">
        <w:rPr>
          <w:rFonts w:cstheme="minorHAnsi"/>
        </w:rPr>
        <w:t xml:space="preserve"> and the resulting Climate Emergency and Sustainability Plan was approved by the Creative Scotland Board on 24 March 202</w:t>
      </w:r>
      <w:r w:rsidR="00CC4BF4" w:rsidRPr="00365E31">
        <w:rPr>
          <w:rFonts w:cstheme="minorHAnsi"/>
        </w:rPr>
        <w:t>2</w:t>
      </w:r>
      <w:r w:rsidRPr="00365E31">
        <w:rPr>
          <w:rFonts w:cstheme="minorHAnsi"/>
        </w:rPr>
        <w:t>. An illustration of the timeline is provided below</w:t>
      </w:r>
      <w:r w:rsidR="00CC4BF4" w:rsidRPr="00365E31">
        <w:rPr>
          <w:rFonts w:cstheme="minorHAnsi"/>
        </w:rPr>
        <w:t>:</w:t>
      </w:r>
    </w:p>
    <w:p w14:paraId="35EBF347" w14:textId="7037C3CF" w:rsidR="00365E31" w:rsidRDefault="00365E31" w:rsidP="00365E31">
      <w:pPr>
        <w:pStyle w:val="ListParagraph"/>
        <w:numPr>
          <w:ilvl w:val="0"/>
          <w:numId w:val="10"/>
        </w:numPr>
        <w:rPr>
          <w:rFonts w:cstheme="minorHAnsi"/>
        </w:rPr>
      </w:pPr>
      <w:r>
        <w:rPr>
          <w:rFonts w:cstheme="minorHAnsi"/>
        </w:rPr>
        <w:t>Initial research and data gathering</w:t>
      </w:r>
      <w:r>
        <w:rPr>
          <w:rFonts w:cstheme="minorHAnsi"/>
        </w:rPr>
        <w:tab/>
      </w:r>
      <w:r>
        <w:rPr>
          <w:rFonts w:cstheme="minorHAnsi"/>
        </w:rPr>
        <w:tab/>
      </w:r>
      <w:r w:rsidR="002030B7">
        <w:rPr>
          <w:rFonts w:cstheme="minorHAnsi"/>
        </w:rPr>
        <w:tab/>
        <w:t>April – June 2021</w:t>
      </w:r>
    </w:p>
    <w:p w14:paraId="265FDD27" w14:textId="02D77DE0" w:rsidR="002030B7" w:rsidRDefault="002030B7" w:rsidP="00365E31">
      <w:pPr>
        <w:pStyle w:val="ListParagraph"/>
        <w:numPr>
          <w:ilvl w:val="0"/>
          <w:numId w:val="10"/>
        </w:numPr>
        <w:rPr>
          <w:rFonts w:cstheme="minorHAnsi"/>
        </w:rPr>
      </w:pPr>
      <w:r>
        <w:rPr>
          <w:rFonts w:cstheme="minorHAnsi"/>
        </w:rPr>
        <w:t>Inspiration workshops x 5 with 59 participants</w:t>
      </w:r>
      <w:r>
        <w:rPr>
          <w:rFonts w:cstheme="minorHAnsi"/>
        </w:rPr>
        <w:tab/>
      </w:r>
      <w:r>
        <w:rPr>
          <w:rFonts w:cstheme="minorHAnsi"/>
        </w:rPr>
        <w:tab/>
        <w:t>July 2021</w:t>
      </w:r>
    </w:p>
    <w:p w14:paraId="2004B8F1" w14:textId="09C531D4" w:rsidR="002030B7" w:rsidRDefault="00AE41DD" w:rsidP="00365E31">
      <w:pPr>
        <w:pStyle w:val="ListParagraph"/>
        <w:numPr>
          <w:ilvl w:val="0"/>
          <w:numId w:val="10"/>
        </w:numPr>
        <w:rPr>
          <w:rFonts w:cstheme="minorHAnsi"/>
        </w:rPr>
      </w:pPr>
      <w:r>
        <w:rPr>
          <w:rFonts w:cstheme="minorHAnsi"/>
        </w:rPr>
        <w:t>Priority/thematic workshops x 9 with 140 participants</w:t>
      </w:r>
      <w:r>
        <w:rPr>
          <w:rFonts w:cstheme="minorHAnsi"/>
        </w:rPr>
        <w:tab/>
        <w:t>August – September 2021</w:t>
      </w:r>
    </w:p>
    <w:p w14:paraId="6D1556A6" w14:textId="1AD4E1AD" w:rsidR="00AE41DD" w:rsidRDefault="00AE41DD" w:rsidP="00365E31">
      <w:pPr>
        <w:pStyle w:val="ListParagraph"/>
        <w:numPr>
          <w:ilvl w:val="0"/>
          <w:numId w:val="10"/>
        </w:numPr>
        <w:rPr>
          <w:rFonts w:cstheme="minorHAnsi"/>
        </w:rPr>
      </w:pPr>
      <w:r>
        <w:rPr>
          <w:rFonts w:cstheme="minorHAnsi"/>
        </w:rPr>
        <w:t>Embedded Artist project</w:t>
      </w:r>
      <w:r>
        <w:rPr>
          <w:rFonts w:cstheme="minorHAnsi"/>
        </w:rPr>
        <w:tab/>
      </w:r>
      <w:r>
        <w:rPr>
          <w:rFonts w:cstheme="minorHAnsi"/>
        </w:rPr>
        <w:tab/>
      </w:r>
      <w:r>
        <w:rPr>
          <w:rFonts w:cstheme="minorHAnsi"/>
        </w:rPr>
        <w:tab/>
      </w:r>
      <w:r>
        <w:rPr>
          <w:rFonts w:cstheme="minorHAnsi"/>
        </w:rPr>
        <w:tab/>
        <w:t>August 2021 – January 2022</w:t>
      </w:r>
    </w:p>
    <w:p w14:paraId="73E27A51" w14:textId="6D67CA63" w:rsidR="00AE41DD" w:rsidRDefault="00AE41DD" w:rsidP="00365E31">
      <w:pPr>
        <w:pStyle w:val="ListParagraph"/>
        <w:numPr>
          <w:ilvl w:val="0"/>
          <w:numId w:val="10"/>
        </w:numPr>
        <w:rPr>
          <w:rFonts w:cstheme="minorHAnsi"/>
        </w:rPr>
      </w:pPr>
      <w:r>
        <w:rPr>
          <w:rFonts w:cstheme="minorHAnsi"/>
        </w:rPr>
        <w:t>Synthesis wor</w:t>
      </w:r>
      <w:r w:rsidR="00CC244B">
        <w:rPr>
          <w:rFonts w:cstheme="minorHAnsi"/>
        </w:rPr>
        <w:t xml:space="preserve">kshops x 4 with 33 </w:t>
      </w:r>
      <w:proofErr w:type="spellStart"/>
      <w:r w:rsidR="00CC244B">
        <w:rPr>
          <w:rFonts w:cstheme="minorHAnsi"/>
        </w:rPr>
        <w:t>particpants</w:t>
      </w:r>
      <w:proofErr w:type="spellEnd"/>
      <w:r w:rsidR="00CC244B">
        <w:rPr>
          <w:rFonts w:cstheme="minorHAnsi"/>
        </w:rPr>
        <w:tab/>
      </w:r>
      <w:r w:rsidR="00CC244B">
        <w:rPr>
          <w:rFonts w:cstheme="minorHAnsi"/>
        </w:rPr>
        <w:tab/>
        <w:t>October 2021</w:t>
      </w:r>
    </w:p>
    <w:p w14:paraId="41CC31F3" w14:textId="25077451" w:rsidR="00CC244B" w:rsidRDefault="00CC244B" w:rsidP="00365E31">
      <w:pPr>
        <w:pStyle w:val="ListParagraph"/>
        <w:numPr>
          <w:ilvl w:val="0"/>
          <w:numId w:val="10"/>
        </w:numPr>
        <w:rPr>
          <w:rFonts w:cstheme="minorHAnsi"/>
        </w:rPr>
      </w:pPr>
      <w:r>
        <w:rPr>
          <w:rFonts w:cstheme="minorHAnsi"/>
        </w:rPr>
        <w:t>Drafting and review of Plan</w:t>
      </w:r>
      <w:r>
        <w:rPr>
          <w:rFonts w:cstheme="minorHAnsi"/>
        </w:rPr>
        <w:tab/>
      </w:r>
      <w:r>
        <w:rPr>
          <w:rFonts w:cstheme="minorHAnsi"/>
        </w:rPr>
        <w:tab/>
      </w:r>
      <w:r>
        <w:rPr>
          <w:rFonts w:cstheme="minorHAnsi"/>
        </w:rPr>
        <w:tab/>
      </w:r>
      <w:r>
        <w:rPr>
          <w:rFonts w:cstheme="minorHAnsi"/>
        </w:rPr>
        <w:tab/>
        <w:t>October 2021 – January 2022</w:t>
      </w:r>
    </w:p>
    <w:p w14:paraId="2A05FC7A" w14:textId="695F4580" w:rsidR="003B3ED5" w:rsidRPr="00365E31" w:rsidRDefault="003B3ED5" w:rsidP="00365E31">
      <w:pPr>
        <w:pStyle w:val="ListParagraph"/>
        <w:numPr>
          <w:ilvl w:val="0"/>
          <w:numId w:val="10"/>
        </w:numPr>
        <w:rPr>
          <w:rFonts w:cstheme="minorHAnsi"/>
        </w:rPr>
      </w:pPr>
      <w:r>
        <w:rPr>
          <w:rFonts w:cstheme="minorHAnsi"/>
        </w:rPr>
        <w:t>Approval and adoption of plan</w:t>
      </w:r>
      <w:r>
        <w:rPr>
          <w:rFonts w:cstheme="minorHAnsi"/>
        </w:rPr>
        <w:tab/>
      </w:r>
      <w:r>
        <w:rPr>
          <w:rFonts w:cstheme="minorHAnsi"/>
        </w:rPr>
        <w:tab/>
      </w:r>
      <w:r>
        <w:rPr>
          <w:rFonts w:cstheme="minorHAnsi"/>
        </w:rPr>
        <w:tab/>
      </w:r>
      <w:r>
        <w:rPr>
          <w:rFonts w:cstheme="minorHAnsi"/>
        </w:rPr>
        <w:tab/>
        <w:t>February – March 2022</w:t>
      </w:r>
    </w:p>
    <w:p w14:paraId="0B04D5BB" w14:textId="77777777" w:rsidR="00695730" w:rsidRPr="00D41ED9" w:rsidRDefault="00695730" w:rsidP="00512ECC">
      <w:pPr>
        <w:rPr>
          <w:rFonts w:cstheme="minorHAnsi"/>
        </w:rPr>
      </w:pPr>
      <w:r w:rsidRPr="00D41ED9">
        <w:rPr>
          <w:rFonts w:cstheme="minorHAnsi"/>
        </w:rPr>
        <w:t>The project involved a series of collaborative workshops between July and October 2021 across three themes:</w:t>
      </w:r>
    </w:p>
    <w:p w14:paraId="160CFFCB" w14:textId="632A9690" w:rsidR="00695730" w:rsidRPr="00D41ED9" w:rsidRDefault="00695730" w:rsidP="00695730">
      <w:pPr>
        <w:pStyle w:val="ListParagraph"/>
        <w:numPr>
          <w:ilvl w:val="0"/>
          <w:numId w:val="7"/>
        </w:numPr>
        <w:rPr>
          <w:rFonts w:cstheme="minorHAnsi"/>
        </w:rPr>
      </w:pPr>
      <w:r w:rsidRPr="00D41ED9">
        <w:rPr>
          <w:rFonts w:cstheme="minorHAnsi"/>
        </w:rPr>
        <w:t xml:space="preserve">Initial workshops (July): these explored the climate ambition and opportunity within Creative Scotland and what needs to happen to take the ‘step-up’ in addressing the climate emergency. </w:t>
      </w:r>
    </w:p>
    <w:p w14:paraId="3C7D8772" w14:textId="1A6DFDC0" w:rsidR="00695730" w:rsidRPr="00D41ED9" w:rsidRDefault="00695730" w:rsidP="00695730">
      <w:pPr>
        <w:pStyle w:val="ListParagraph"/>
        <w:numPr>
          <w:ilvl w:val="0"/>
          <w:numId w:val="7"/>
        </w:numPr>
        <w:rPr>
          <w:rFonts w:cstheme="minorHAnsi"/>
        </w:rPr>
      </w:pPr>
      <w:r w:rsidRPr="00D41ED9">
        <w:rPr>
          <w:rFonts w:cstheme="minorHAnsi"/>
        </w:rPr>
        <w:t xml:space="preserve">Priority workshops (August – September): these explored possible actions and strategic opportunities around </w:t>
      </w:r>
      <w:r w:rsidR="00254021">
        <w:rPr>
          <w:rFonts w:cstheme="minorHAnsi"/>
        </w:rPr>
        <w:t>key</w:t>
      </w:r>
      <w:r w:rsidRPr="00D41ED9">
        <w:rPr>
          <w:rFonts w:cstheme="minorHAnsi"/>
        </w:rPr>
        <w:t xml:space="preserve"> themes (</w:t>
      </w:r>
      <w:proofErr w:type="gramStart"/>
      <w:r w:rsidRPr="00D41ED9">
        <w:rPr>
          <w:rFonts w:cstheme="minorHAnsi"/>
        </w:rPr>
        <w:t>e.g.</w:t>
      </w:r>
      <w:proofErr w:type="gramEnd"/>
      <w:r w:rsidRPr="00D41ED9">
        <w:rPr>
          <w:rFonts w:cstheme="minorHAnsi"/>
        </w:rPr>
        <w:t xml:space="preserve"> challenges specific to an area of cultural practice; operational opportunities; administrative opportunities). These workshops also involved external stakeholders, sector representatives and partners.</w:t>
      </w:r>
    </w:p>
    <w:p w14:paraId="1E52ED8C" w14:textId="77777777" w:rsidR="00695730" w:rsidRPr="00D41ED9" w:rsidRDefault="00695730" w:rsidP="00695730">
      <w:pPr>
        <w:pStyle w:val="ListParagraph"/>
        <w:numPr>
          <w:ilvl w:val="0"/>
          <w:numId w:val="7"/>
        </w:numPr>
        <w:rPr>
          <w:rFonts w:cstheme="minorHAnsi"/>
        </w:rPr>
      </w:pPr>
      <w:r w:rsidRPr="00D41ED9">
        <w:rPr>
          <w:rFonts w:cstheme="minorHAnsi"/>
        </w:rPr>
        <w:t>Synthesis workshops (October): these shared the results of the other workshops and explored any remaining questions working towards the development of the draft Plan itself.</w:t>
      </w:r>
    </w:p>
    <w:p w14:paraId="43DD3D89" w14:textId="77777777" w:rsidR="00695730" w:rsidRPr="00D41ED9" w:rsidRDefault="00695730" w:rsidP="00512ECC">
      <w:pPr>
        <w:rPr>
          <w:rFonts w:cstheme="minorHAnsi"/>
        </w:rPr>
      </w:pPr>
      <w:r w:rsidRPr="00D41ED9">
        <w:rPr>
          <w:rFonts w:cstheme="minorHAnsi"/>
        </w:rPr>
        <w:t>In addition, other strands of the project were also progressed in parallel to the workshops, including:</w:t>
      </w:r>
    </w:p>
    <w:p w14:paraId="267DB939" w14:textId="482B7F05" w:rsidR="00695730" w:rsidRPr="00D41ED9" w:rsidRDefault="00695730" w:rsidP="00695730">
      <w:pPr>
        <w:pStyle w:val="ListParagraph"/>
        <w:numPr>
          <w:ilvl w:val="0"/>
          <w:numId w:val="8"/>
        </w:numPr>
        <w:rPr>
          <w:rFonts w:cstheme="minorHAnsi"/>
        </w:rPr>
      </w:pPr>
      <w:r w:rsidRPr="00D41ED9">
        <w:rPr>
          <w:rFonts w:cstheme="minorHAnsi"/>
        </w:rPr>
        <w:t>Working with Creative Scotland operational staff to identify opportunities for capacity, skills and capability development relating to addressing the climate emergency.</w:t>
      </w:r>
    </w:p>
    <w:p w14:paraId="056C32C6" w14:textId="47B4BADB" w:rsidR="00695730" w:rsidRPr="00D41ED9" w:rsidRDefault="00695730" w:rsidP="00695730">
      <w:pPr>
        <w:pStyle w:val="ListParagraph"/>
        <w:numPr>
          <w:ilvl w:val="0"/>
          <w:numId w:val="8"/>
        </w:numPr>
        <w:rPr>
          <w:rFonts w:cstheme="minorHAnsi"/>
        </w:rPr>
      </w:pPr>
      <w:r w:rsidRPr="00D41ED9">
        <w:rPr>
          <w:rFonts w:cstheme="minorHAnsi"/>
        </w:rPr>
        <w:t>Contributing to research, data gathering and analysis to explore how Creative Scotland’s purpose and work will be impacted by our climate emergency.</w:t>
      </w:r>
    </w:p>
    <w:p w14:paraId="3C16E5B5" w14:textId="6DCE4DE5" w:rsidR="00695730" w:rsidRPr="00D41ED9" w:rsidRDefault="00695730" w:rsidP="00695730">
      <w:pPr>
        <w:pStyle w:val="ListParagraph"/>
        <w:numPr>
          <w:ilvl w:val="0"/>
          <w:numId w:val="8"/>
        </w:numPr>
        <w:rPr>
          <w:rFonts w:cstheme="minorHAnsi"/>
        </w:rPr>
      </w:pPr>
      <w:r w:rsidRPr="00D41ED9">
        <w:rPr>
          <w:rFonts w:cstheme="minorHAnsi"/>
        </w:rPr>
        <w:t>Aligning the developing of the final Plan with Creative Scotland’s strategic priorities, includ</w:t>
      </w:r>
      <w:r w:rsidR="00CF482B" w:rsidRPr="00D41ED9">
        <w:rPr>
          <w:rFonts w:cstheme="minorHAnsi"/>
        </w:rPr>
        <w:t>ing</w:t>
      </w:r>
      <w:r w:rsidRPr="00D41ED9">
        <w:rPr>
          <w:rFonts w:cstheme="minorHAnsi"/>
        </w:rPr>
        <w:t xml:space="preserve"> the funding review and the organisational strategic plan.</w:t>
      </w:r>
    </w:p>
    <w:p w14:paraId="65ED0FB2" w14:textId="76C41640" w:rsidR="00E75B40" w:rsidRPr="00D41ED9" w:rsidRDefault="00E75B40" w:rsidP="00512ECC">
      <w:pPr>
        <w:rPr>
          <w:rFonts w:cstheme="minorHAnsi"/>
        </w:rPr>
      </w:pPr>
      <w:r w:rsidRPr="00D41ED9">
        <w:rPr>
          <w:rFonts w:cstheme="minorHAnsi"/>
        </w:rPr>
        <w:t xml:space="preserve">What emerged from this extensive period of consultation and strategy development, is a comprehensive </w:t>
      </w:r>
      <w:r w:rsidR="00C32726" w:rsidRPr="00D41ED9">
        <w:rPr>
          <w:rFonts w:cstheme="minorHAnsi"/>
        </w:rPr>
        <w:t>Action</w:t>
      </w:r>
      <w:r w:rsidRPr="00D41ED9">
        <w:rPr>
          <w:rFonts w:cstheme="minorHAnsi"/>
        </w:rPr>
        <w:t xml:space="preserve"> Plan with short, </w:t>
      </w:r>
      <w:proofErr w:type="gramStart"/>
      <w:r w:rsidRPr="00D41ED9">
        <w:rPr>
          <w:rFonts w:cstheme="minorHAnsi"/>
        </w:rPr>
        <w:t>medium</w:t>
      </w:r>
      <w:proofErr w:type="gramEnd"/>
      <w:r w:rsidRPr="00D41ED9">
        <w:rPr>
          <w:rFonts w:cstheme="minorHAnsi"/>
        </w:rPr>
        <w:t xml:space="preserve"> and long-term actions that, once implemented, will represent a significant step-up in Creative Scotland’s contribution to addressing the climate emergency as well as the contribution of Scotland’s culture and creative sectors, including the achievement of net zero by, or before</w:t>
      </w:r>
      <w:r w:rsidR="00C32726" w:rsidRPr="00D41ED9">
        <w:rPr>
          <w:rFonts w:cstheme="minorHAnsi"/>
        </w:rPr>
        <w:t>,</w:t>
      </w:r>
      <w:r w:rsidRPr="00D41ED9">
        <w:rPr>
          <w:rFonts w:cstheme="minorHAnsi"/>
        </w:rPr>
        <w:t xml:space="preserve"> 2045.</w:t>
      </w:r>
    </w:p>
    <w:p w14:paraId="05D07FA9" w14:textId="77777777" w:rsidR="00FF7045" w:rsidRDefault="00FF7045">
      <w:pPr>
        <w:rPr>
          <w:rFonts w:cstheme="minorHAnsi"/>
          <w:b/>
          <w:bCs/>
          <w:sz w:val="40"/>
          <w:szCs w:val="40"/>
        </w:rPr>
      </w:pPr>
      <w:r>
        <w:rPr>
          <w:rFonts w:cstheme="minorHAnsi"/>
          <w:b/>
          <w:bCs/>
          <w:sz w:val="40"/>
          <w:szCs w:val="40"/>
        </w:rPr>
        <w:br w:type="page"/>
      </w:r>
    </w:p>
    <w:p w14:paraId="03220A9A" w14:textId="37B0699D" w:rsidR="00FF7045" w:rsidRPr="00FF7045" w:rsidRDefault="00FF7045" w:rsidP="00512ECC">
      <w:pPr>
        <w:rPr>
          <w:rFonts w:cstheme="minorHAnsi"/>
          <w:b/>
          <w:bCs/>
          <w:sz w:val="40"/>
          <w:szCs w:val="40"/>
        </w:rPr>
      </w:pPr>
      <w:r>
        <w:rPr>
          <w:rFonts w:cstheme="minorHAnsi"/>
          <w:b/>
          <w:bCs/>
          <w:sz w:val="40"/>
          <w:szCs w:val="40"/>
        </w:rPr>
        <w:lastRenderedPageBreak/>
        <w:t>Key themes</w:t>
      </w:r>
    </w:p>
    <w:p w14:paraId="21F34815" w14:textId="2CF2D365" w:rsidR="00512ECC" w:rsidRDefault="00E75B40" w:rsidP="00512ECC">
      <w:pPr>
        <w:rPr>
          <w:rFonts w:cstheme="minorHAnsi"/>
        </w:rPr>
      </w:pPr>
      <w:r w:rsidRPr="00D41ED9">
        <w:rPr>
          <w:rFonts w:cstheme="minorHAnsi"/>
        </w:rPr>
        <w:t xml:space="preserve">The detailed Action Plan, including timeline for delivery, is provided </w:t>
      </w:r>
      <w:r w:rsidR="00C32726" w:rsidRPr="00D41ED9">
        <w:rPr>
          <w:rFonts w:cstheme="minorHAnsi"/>
        </w:rPr>
        <w:t>in the Appendix to</w:t>
      </w:r>
      <w:r w:rsidRPr="00D41ED9">
        <w:rPr>
          <w:rFonts w:cstheme="minorHAnsi"/>
        </w:rPr>
        <w:t xml:space="preserve"> this summary</w:t>
      </w:r>
      <w:r w:rsidR="00B846ED" w:rsidRPr="00D41ED9">
        <w:rPr>
          <w:rFonts w:cstheme="minorHAnsi"/>
        </w:rPr>
        <w:t xml:space="preserve"> </w:t>
      </w:r>
      <w:r w:rsidR="00C32726" w:rsidRPr="00D41ED9">
        <w:rPr>
          <w:rFonts w:cstheme="minorHAnsi"/>
        </w:rPr>
        <w:t>with</w:t>
      </w:r>
      <w:r w:rsidR="00B846ED" w:rsidRPr="00D41ED9">
        <w:rPr>
          <w:rFonts w:cstheme="minorHAnsi"/>
        </w:rPr>
        <w:t xml:space="preserve"> some of the key </w:t>
      </w:r>
      <w:r w:rsidR="00351C70">
        <w:rPr>
          <w:rFonts w:cstheme="minorHAnsi"/>
        </w:rPr>
        <w:t xml:space="preserve">themes and </w:t>
      </w:r>
      <w:r w:rsidR="00B846ED" w:rsidRPr="00D41ED9">
        <w:rPr>
          <w:rFonts w:cstheme="minorHAnsi"/>
        </w:rPr>
        <w:t>actions highlighted below:</w:t>
      </w:r>
    </w:p>
    <w:p w14:paraId="7AA484A8" w14:textId="3849EFA1" w:rsidR="00351C70" w:rsidRDefault="00351C70" w:rsidP="00512ECC">
      <w:pPr>
        <w:rPr>
          <w:rFonts w:cstheme="minorHAnsi"/>
        </w:rPr>
      </w:pPr>
      <w:r>
        <w:rPr>
          <w:rFonts w:cstheme="minorHAnsi"/>
        </w:rPr>
        <w:t>Themes</w:t>
      </w:r>
    </w:p>
    <w:p w14:paraId="0D63FE23" w14:textId="26B502BA" w:rsidR="00FF7045" w:rsidRPr="00FF7045" w:rsidRDefault="00FF7045" w:rsidP="00FF7045">
      <w:pPr>
        <w:pStyle w:val="ListParagraph"/>
        <w:numPr>
          <w:ilvl w:val="0"/>
          <w:numId w:val="11"/>
        </w:numPr>
        <w:rPr>
          <w:rFonts w:cstheme="minorHAnsi"/>
        </w:rPr>
      </w:pPr>
      <w:r w:rsidRPr="00FF7045">
        <w:rPr>
          <w:rFonts w:cstheme="minorHAnsi"/>
        </w:rPr>
        <w:t>Capacity – ensuring we have the resources in place to deliver the Plan</w:t>
      </w:r>
    </w:p>
    <w:p w14:paraId="572D1E29" w14:textId="22965381" w:rsidR="00FF7045" w:rsidRPr="00FF7045" w:rsidRDefault="00FF7045" w:rsidP="00FF7045">
      <w:pPr>
        <w:pStyle w:val="ListParagraph"/>
        <w:numPr>
          <w:ilvl w:val="0"/>
          <w:numId w:val="11"/>
        </w:numPr>
        <w:rPr>
          <w:rFonts w:cstheme="minorHAnsi"/>
        </w:rPr>
      </w:pPr>
      <w:r w:rsidRPr="00FF7045">
        <w:rPr>
          <w:rFonts w:cstheme="minorHAnsi"/>
        </w:rPr>
        <w:t>Developing carbon ‘budgets’ for ourselves and the sectors we support and work with</w:t>
      </w:r>
    </w:p>
    <w:p w14:paraId="65BA98F3" w14:textId="7CE02D3D" w:rsidR="00FF7045" w:rsidRPr="00FF7045" w:rsidRDefault="00FF7045" w:rsidP="00FF7045">
      <w:pPr>
        <w:pStyle w:val="ListParagraph"/>
        <w:numPr>
          <w:ilvl w:val="0"/>
          <w:numId w:val="11"/>
        </w:numPr>
        <w:rPr>
          <w:rFonts w:cstheme="minorHAnsi"/>
        </w:rPr>
      </w:pPr>
      <w:r w:rsidRPr="00FF7045">
        <w:rPr>
          <w:rFonts w:cstheme="minorHAnsi"/>
        </w:rPr>
        <w:t>Understand our adaptation capabilities and action</w:t>
      </w:r>
    </w:p>
    <w:p w14:paraId="5A51A852" w14:textId="2F2EDE59" w:rsidR="00FF7045" w:rsidRPr="00FF7045" w:rsidRDefault="00FF7045" w:rsidP="00FF7045">
      <w:pPr>
        <w:pStyle w:val="ListParagraph"/>
        <w:numPr>
          <w:ilvl w:val="0"/>
          <w:numId w:val="11"/>
        </w:numPr>
        <w:rPr>
          <w:rFonts w:cstheme="minorHAnsi"/>
        </w:rPr>
      </w:pPr>
      <w:r w:rsidRPr="00FF7045">
        <w:rPr>
          <w:rFonts w:cstheme="minorHAnsi"/>
        </w:rPr>
        <w:t>Funding criteria and guidance</w:t>
      </w:r>
    </w:p>
    <w:p w14:paraId="5B7757EF" w14:textId="2FF73E3F" w:rsidR="00FF7045" w:rsidRDefault="00FF7045" w:rsidP="00FF7045">
      <w:pPr>
        <w:pStyle w:val="ListParagraph"/>
        <w:numPr>
          <w:ilvl w:val="0"/>
          <w:numId w:val="11"/>
        </w:numPr>
        <w:rPr>
          <w:rFonts w:cstheme="minorHAnsi"/>
        </w:rPr>
      </w:pPr>
      <w:r w:rsidRPr="00FF7045">
        <w:rPr>
          <w:rFonts w:cstheme="minorHAnsi"/>
        </w:rPr>
        <w:t>Communicate all of this internally and externally and influence over time</w:t>
      </w:r>
    </w:p>
    <w:p w14:paraId="3B1BD299" w14:textId="7A37E295" w:rsidR="00FF7045" w:rsidRDefault="00351C70" w:rsidP="00FF7045">
      <w:pPr>
        <w:rPr>
          <w:rFonts w:cstheme="minorHAnsi"/>
        </w:rPr>
      </w:pPr>
      <w:r>
        <w:rPr>
          <w:rFonts w:cstheme="minorHAnsi"/>
        </w:rPr>
        <w:t>Actions</w:t>
      </w:r>
    </w:p>
    <w:p w14:paraId="50F9245A" w14:textId="3C20E087" w:rsidR="00467C31" w:rsidRPr="004D1C8C" w:rsidRDefault="00467C31" w:rsidP="004D1C8C">
      <w:pPr>
        <w:pStyle w:val="ListParagraph"/>
        <w:numPr>
          <w:ilvl w:val="0"/>
          <w:numId w:val="12"/>
        </w:numPr>
        <w:rPr>
          <w:rFonts w:cstheme="minorHAnsi"/>
        </w:rPr>
      </w:pPr>
      <w:r w:rsidRPr="004D1C8C">
        <w:rPr>
          <w:rFonts w:cstheme="minorHAnsi"/>
        </w:rPr>
        <w:t>Recruit a Climate Change Team (3 staff): appoint/co-opt Board expertise; revise job descriptions</w:t>
      </w:r>
      <w:r w:rsidR="0057797A">
        <w:rPr>
          <w:rFonts w:cstheme="minorHAnsi"/>
        </w:rPr>
        <w:t xml:space="preserve"> and staff development plans</w:t>
      </w:r>
      <w:r w:rsidRPr="004D1C8C">
        <w:rPr>
          <w:rFonts w:cstheme="minorHAnsi"/>
        </w:rPr>
        <w:t>, to include climate and sustainability</w:t>
      </w:r>
      <w:r w:rsidR="004D1C8C" w:rsidRPr="004D1C8C">
        <w:rPr>
          <w:rFonts w:cstheme="minorHAnsi"/>
        </w:rPr>
        <w:t xml:space="preserve"> </w:t>
      </w:r>
      <w:r w:rsidRPr="004D1C8C">
        <w:rPr>
          <w:rFonts w:cstheme="minorHAnsi"/>
        </w:rPr>
        <w:t>requirements; develop training</w:t>
      </w:r>
    </w:p>
    <w:p w14:paraId="35651EDB" w14:textId="64D66EEC" w:rsidR="00467C31" w:rsidRPr="004D1C8C" w:rsidRDefault="00467C31" w:rsidP="004D1C8C">
      <w:pPr>
        <w:pStyle w:val="ListParagraph"/>
        <w:numPr>
          <w:ilvl w:val="0"/>
          <w:numId w:val="12"/>
        </w:numPr>
        <w:rPr>
          <w:rFonts w:cstheme="minorHAnsi"/>
        </w:rPr>
      </w:pPr>
      <w:r w:rsidRPr="004D1C8C">
        <w:rPr>
          <w:rFonts w:cstheme="minorHAnsi"/>
        </w:rPr>
        <w:t>Mitigation: develop and set carbon budgets for</w:t>
      </w:r>
      <w:r w:rsidR="004D1C8C" w:rsidRPr="004D1C8C">
        <w:rPr>
          <w:rFonts w:cstheme="minorHAnsi"/>
        </w:rPr>
        <w:t xml:space="preserve"> </w:t>
      </w:r>
      <w:r w:rsidRPr="004D1C8C">
        <w:rPr>
          <w:rFonts w:cstheme="minorHAnsi"/>
        </w:rPr>
        <w:t>Creative Scotland/Screen Scotland operations; work</w:t>
      </w:r>
      <w:r w:rsidR="004D1C8C">
        <w:rPr>
          <w:rFonts w:cstheme="minorHAnsi"/>
        </w:rPr>
        <w:t xml:space="preserve"> </w:t>
      </w:r>
      <w:r w:rsidRPr="004D1C8C">
        <w:rPr>
          <w:rFonts w:cstheme="minorHAnsi"/>
        </w:rPr>
        <w:t xml:space="preserve">with arts, </w:t>
      </w:r>
      <w:proofErr w:type="gramStart"/>
      <w:r w:rsidRPr="004D1C8C">
        <w:rPr>
          <w:rFonts w:cstheme="minorHAnsi"/>
        </w:rPr>
        <w:t>screen</w:t>
      </w:r>
      <w:proofErr w:type="gramEnd"/>
      <w:r w:rsidRPr="004D1C8C">
        <w:rPr>
          <w:rFonts w:cstheme="minorHAnsi"/>
        </w:rPr>
        <w:t xml:space="preserve"> and creative industries sectors to</w:t>
      </w:r>
      <w:r w:rsidR="004D1C8C" w:rsidRPr="004D1C8C">
        <w:rPr>
          <w:rFonts w:cstheme="minorHAnsi"/>
        </w:rPr>
        <w:t xml:space="preserve"> </w:t>
      </w:r>
      <w:r w:rsidRPr="004D1C8C">
        <w:rPr>
          <w:rFonts w:cstheme="minorHAnsi"/>
        </w:rPr>
        <w:t>set carbon targets for Net Zero</w:t>
      </w:r>
    </w:p>
    <w:p w14:paraId="532F5605" w14:textId="5FA0714D" w:rsidR="00467C31" w:rsidRPr="004D1C8C" w:rsidRDefault="00467C31" w:rsidP="004D1C8C">
      <w:pPr>
        <w:pStyle w:val="ListParagraph"/>
        <w:numPr>
          <w:ilvl w:val="0"/>
          <w:numId w:val="12"/>
        </w:numPr>
        <w:rPr>
          <w:rFonts w:cstheme="minorHAnsi"/>
        </w:rPr>
      </w:pPr>
      <w:r w:rsidRPr="004D1C8C">
        <w:rPr>
          <w:rFonts w:cstheme="minorHAnsi"/>
        </w:rPr>
        <w:t>Audit: Review all C</w:t>
      </w:r>
      <w:r w:rsidR="00886707">
        <w:rPr>
          <w:rFonts w:cstheme="minorHAnsi"/>
        </w:rPr>
        <w:t xml:space="preserve">reative Scotland and Screen Scotland </w:t>
      </w:r>
      <w:r w:rsidRPr="004D1C8C">
        <w:rPr>
          <w:rFonts w:cstheme="minorHAnsi"/>
        </w:rPr>
        <w:t>strategies to ensure they</w:t>
      </w:r>
      <w:r w:rsidR="004D1C8C" w:rsidRPr="004D1C8C">
        <w:rPr>
          <w:rFonts w:cstheme="minorHAnsi"/>
        </w:rPr>
        <w:t xml:space="preserve"> </w:t>
      </w:r>
      <w:r w:rsidRPr="004D1C8C">
        <w:rPr>
          <w:rFonts w:cstheme="minorHAnsi"/>
        </w:rPr>
        <w:t>contribute to Net Zero Plan; develop adaptation</w:t>
      </w:r>
      <w:r w:rsidR="004D1C8C">
        <w:rPr>
          <w:rFonts w:cstheme="minorHAnsi"/>
        </w:rPr>
        <w:t xml:space="preserve"> </w:t>
      </w:r>
      <w:r w:rsidRPr="004D1C8C">
        <w:rPr>
          <w:rFonts w:cstheme="minorHAnsi"/>
        </w:rPr>
        <w:t>actions and strategies; contribute to Scotland’s</w:t>
      </w:r>
      <w:r w:rsidR="004D1C8C" w:rsidRPr="004D1C8C">
        <w:rPr>
          <w:rFonts w:cstheme="minorHAnsi"/>
        </w:rPr>
        <w:t xml:space="preserve"> </w:t>
      </w:r>
      <w:r w:rsidRPr="004D1C8C">
        <w:rPr>
          <w:rFonts w:cstheme="minorHAnsi"/>
        </w:rPr>
        <w:t>Adaptation Capability Framework</w:t>
      </w:r>
    </w:p>
    <w:p w14:paraId="5BAFB38A" w14:textId="29277143" w:rsidR="00467C31" w:rsidRPr="004D1C8C" w:rsidRDefault="00467C31" w:rsidP="004D1C8C">
      <w:pPr>
        <w:pStyle w:val="ListParagraph"/>
        <w:numPr>
          <w:ilvl w:val="0"/>
          <w:numId w:val="12"/>
        </w:numPr>
        <w:rPr>
          <w:rFonts w:cstheme="minorHAnsi"/>
        </w:rPr>
      </w:pPr>
      <w:r w:rsidRPr="004D1C8C">
        <w:rPr>
          <w:rFonts w:cstheme="minorHAnsi"/>
        </w:rPr>
        <w:t>Funding: adapt funding criteria and guidance</w:t>
      </w:r>
      <w:r w:rsidR="004D1C8C" w:rsidRPr="004D1C8C">
        <w:rPr>
          <w:rFonts w:cstheme="minorHAnsi"/>
        </w:rPr>
        <w:t xml:space="preserve"> </w:t>
      </w:r>
      <w:r w:rsidRPr="004D1C8C">
        <w:rPr>
          <w:rFonts w:cstheme="minorHAnsi"/>
        </w:rPr>
        <w:t>across all Funds and for all sectors so that conditions</w:t>
      </w:r>
      <w:r w:rsidR="004D1C8C">
        <w:rPr>
          <w:rFonts w:cstheme="minorHAnsi"/>
        </w:rPr>
        <w:t xml:space="preserve"> </w:t>
      </w:r>
      <w:r w:rsidRPr="004D1C8C">
        <w:rPr>
          <w:rFonts w:cstheme="minorHAnsi"/>
        </w:rPr>
        <w:t>of funding ensure sector contribution to Net Zero</w:t>
      </w:r>
      <w:r w:rsidR="004D1C8C" w:rsidRPr="004D1C8C">
        <w:rPr>
          <w:rFonts w:cstheme="minorHAnsi"/>
        </w:rPr>
        <w:t xml:space="preserve"> </w:t>
      </w:r>
      <w:r w:rsidRPr="004D1C8C">
        <w:rPr>
          <w:rFonts w:cstheme="minorHAnsi"/>
        </w:rPr>
        <w:t>targets and addressing the climate emergency</w:t>
      </w:r>
    </w:p>
    <w:p w14:paraId="4CFC70F4" w14:textId="001618DB" w:rsidR="00351C70" w:rsidRPr="004D1C8C" w:rsidRDefault="00467C31" w:rsidP="004D1C8C">
      <w:pPr>
        <w:pStyle w:val="ListParagraph"/>
        <w:numPr>
          <w:ilvl w:val="0"/>
          <w:numId w:val="12"/>
        </w:numPr>
        <w:rPr>
          <w:rFonts w:cstheme="minorHAnsi"/>
        </w:rPr>
      </w:pPr>
      <w:r w:rsidRPr="004D1C8C">
        <w:rPr>
          <w:rFonts w:cstheme="minorHAnsi"/>
        </w:rPr>
        <w:t>Communications and advocacy: develop</w:t>
      </w:r>
      <w:r w:rsidR="004D1C8C" w:rsidRPr="004D1C8C">
        <w:rPr>
          <w:rFonts w:cstheme="minorHAnsi"/>
        </w:rPr>
        <w:t xml:space="preserve"> </w:t>
      </w:r>
      <w:r w:rsidRPr="004D1C8C">
        <w:rPr>
          <w:rFonts w:cstheme="minorHAnsi"/>
        </w:rPr>
        <w:t>comprehensive forward plan of internal and</w:t>
      </w:r>
      <w:r w:rsidR="004D1C8C">
        <w:rPr>
          <w:rFonts w:cstheme="minorHAnsi"/>
        </w:rPr>
        <w:t xml:space="preserve"> </w:t>
      </w:r>
      <w:r w:rsidRPr="004D1C8C">
        <w:rPr>
          <w:rFonts w:cstheme="minorHAnsi"/>
        </w:rPr>
        <w:t>external engagement regarding the Plan and its</w:t>
      </w:r>
      <w:r w:rsidR="004D1C8C" w:rsidRPr="004D1C8C">
        <w:rPr>
          <w:rFonts w:cstheme="minorHAnsi"/>
        </w:rPr>
        <w:t xml:space="preserve"> </w:t>
      </w:r>
      <w:r w:rsidRPr="004D1C8C">
        <w:rPr>
          <w:rFonts w:cstheme="minorHAnsi"/>
        </w:rPr>
        <w:t>implementation</w:t>
      </w:r>
    </w:p>
    <w:p w14:paraId="03C993D8" w14:textId="77777777" w:rsidR="000866C0" w:rsidRPr="00D41ED9" w:rsidRDefault="00B846ED" w:rsidP="000866C0">
      <w:pPr>
        <w:rPr>
          <w:rFonts w:cstheme="minorHAnsi"/>
        </w:rPr>
      </w:pPr>
      <w:r w:rsidRPr="00D41ED9">
        <w:rPr>
          <w:rFonts w:cstheme="minorHAnsi"/>
        </w:rPr>
        <w:t xml:space="preserve">What follows is a summary of our key strategic and policy objectives for this work. </w:t>
      </w:r>
    </w:p>
    <w:p w14:paraId="745B899E" w14:textId="2D9CA278" w:rsidR="00C11A78" w:rsidRPr="00F05BDF" w:rsidRDefault="00C11A78" w:rsidP="0F76A336">
      <w:pPr>
        <w:rPr>
          <w:rFonts w:eastAsiaTheme="majorEastAsia" w:cstheme="minorHAnsi"/>
          <w:b/>
          <w:bCs/>
          <w:sz w:val="56"/>
          <w:szCs w:val="56"/>
        </w:rPr>
      </w:pPr>
      <w:r w:rsidRPr="00F05BDF">
        <w:rPr>
          <w:rFonts w:cstheme="minorHAnsi"/>
          <w:b/>
          <w:bCs/>
          <w:sz w:val="40"/>
          <w:szCs w:val="40"/>
        </w:rPr>
        <w:t>Our approach</w:t>
      </w:r>
    </w:p>
    <w:p w14:paraId="62344FF7" w14:textId="249184C7" w:rsidR="00E80241" w:rsidRPr="00D41ED9" w:rsidRDefault="00D338DB" w:rsidP="00C11A78">
      <w:pPr>
        <w:rPr>
          <w:rFonts w:cstheme="minorHAnsi"/>
        </w:rPr>
      </w:pPr>
      <w:r w:rsidRPr="00D41ED9">
        <w:rPr>
          <w:rFonts w:cstheme="minorHAnsi"/>
        </w:rPr>
        <w:t>Our approach is characterised by</w:t>
      </w:r>
      <w:r w:rsidR="00662CC3" w:rsidRPr="00D41ED9">
        <w:rPr>
          <w:rFonts w:cstheme="minorHAnsi"/>
        </w:rPr>
        <w:t xml:space="preserve"> bringing together both climate change mitigation (greenhouse gas emissions reduction</w:t>
      </w:r>
      <w:r w:rsidR="00952696" w:rsidRPr="00D41ED9">
        <w:rPr>
          <w:rFonts w:cstheme="minorHAnsi"/>
        </w:rPr>
        <w:t xml:space="preserve">) and climate change adaptation </w:t>
      </w:r>
      <w:r w:rsidR="00E80241" w:rsidRPr="00D41ED9">
        <w:rPr>
          <w:rFonts w:cstheme="minorHAnsi"/>
        </w:rPr>
        <w:t>in a clear Action Plan, that we will implement from 2022/23 and review annually.</w:t>
      </w:r>
    </w:p>
    <w:p w14:paraId="6B5AA333" w14:textId="1021D355" w:rsidR="00C11A78" w:rsidRPr="00D41ED9" w:rsidRDefault="00E17012" w:rsidP="00C11A78">
      <w:pPr>
        <w:rPr>
          <w:rFonts w:cstheme="minorHAnsi"/>
        </w:rPr>
      </w:pPr>
      <w:r w:rsidRPr="00D41ED9">
        <w:rPr>
          <w:rFonts w:cstheme="minorHAnsi"/>
        </w:rPr>
        <w:t>We approach this th</w:t>
      </w:r>
      <w:r w:rsidR="060ED5DB" w:rsidRPr="00D41ED9">
        <w:rPr>
          <w:rFonts w:cstheme="minorHAnsi"/>
        </w:rPr>
        <w:t>r</w:t>
      </w:r>
      <w:r w:rsidRPr="00D41ED9">
        <w:rPr>
          <w:rFonts w:cstheme="minorHAnsi"/>
        </w:rPr>
        <w:t xml:space="preserve">ough </w:t>
      </w:r>
      <w:r w:rsidR="00D338DB" w:rsidRPr="00D41ED9">
        <w:rPr>
          <w:rFonts w:cstheme="minorHAnsi"/>
        </w:rPr>
        <w:t>two core themes</w:t>
      </w:r>
      <w:r w:rsidR="006F4256" w:rsidRPr="00D41ED9">
        <w:rPr>
          <w:rFonts w:cstheme="minorHAnsi"/>
        </w:rPr>
        <w:t xml:space="preserve">: Transformation and Climate Justice. </w:t>
      </w:r>
    </w:p>
    <w:p w14:paraId="4295C51F" w14:textId="77777777" w:rsidR="00540E84" w:rsidRDefault="00540E84">
      <w:pPr>
        <w:rPr>
          <w:rFonts w:eastAsiaTheme="majorEastAsia" w:cstheme="minorHAnsi"/>
          <w:b/>
          <w:bCs/>
          <w:sz w:val="40"/>
          <w:szCs w:val="40"/>
        </w:rPr>
      </w:pPr>
      <w:bookmarkStart w:id="3" w:name="_Toc101344123"/>
      <w:r>
        <w:rPr>
          <w:rFonts w:cstheme="minorHAnsi"/>
          <w:b/>
          <w:bCs/>
          <w:sz w:val="40"/>
          <w:szCs w:val="40"/>
        </w:rPr>
        <w:br w:type="page"/>
      </w:r>
    </w:p>
    <w:p w14:paraId="1B2C400D" w14:textId="0ACBAC18" w:rsidR="006F4256" w:rsidRPr="00F05BDF" w:rsidRDefault="006F4256" w:rsidP="006F4256">
      <w:pPr>
        <w:pStyle w:val="Heading2"/>
        <w:rPr>
          <w:rFonts w:asciiTheme="minorHAnsi" w:hAnsiTheme="minorHAnsi" w:cstheme="minorHAnsi"/>
          <w:b/>
          <w:bCs/>
          <w:color w:val="auto"/>
          <w:sz w:val="40"/>
          <w:szCs w:val="40"/>
        </w:rPr>
      </w:pPr>
      <w:r w:rsidRPr="00F05BDF">
        <w:rPr>
          <w:rFonts w:asciiTheme="minorHAnsi" w:hAnsiTheme="minorHAnsi" w:cstheme="minorHAnsi"/>
          <w:b/>
          <w:bCs/>
          <w:color w:val="auto"/>
          <w:sz w:val="40"/>
          <w:szCs w:val="40"/>
        </w:rPr>
        <w:lastRenderedPageBreak/>
        <w:t>Transformation</w:t>
      </w:r>
      <w:bookmarkEnd w:id="3"/>
    </w:p>
    <w:p w14:paraId="103AE00A" w14:textId="77777777" w:rsidR="00E80241" w:rsidRPr="00D41ED9" w:rsidRDefault="006F4256" w:rsidP="006F4256">
      <w:pPr>
        <w:rPr>
          <w:rFonts w:cstheme="minorHAnsi"/>
        </w:rPr>
      </w:pPr>
      <w:r w:rsidRPr="00D41ED9">
        <w:rPr>
          <w:rFonts w:cstheme="minorHAnsi"/>
        </w:rPr>
        <w:t xml:space="preserve">We recognise that </w:t>
      </w:r>
      <w:r w:rsidR="0037352D" w:rsidRPr="00D41ED9">
        <w:rPr>
          <w:rFonts w:cstheme="minorHAnsi"/>
        </w:rPr>
        <w:t>contributing to</w:t>
      </w:r>
      <w:r w:rsidR="00164926" w:rsidRPr="00D41ED9">
        <w:rPr>
          <w:rFonts w:cstheme="minorHAnsi"/>
        </w:rPr>
        <w:t xml:space="preserve"> this change in society</w:t>
      </w:r>
      <w:r w:rsidR="00094428" w:rsidRPr="00D41ED9">
        <w:rPr>
          <w:rFonts w:cstheme="minorHAnsi"/>
        </w:rPr>
        <w:t xml:space="preserve"> </w:t>
      </w:r>
      <w:r w:rsidRPr="00D41ED9">
        <w:rPr>
          <w:rFonts w:cstheme="minorHAnsi"/>
        </w:rPr>
        <w:t xml:space="preserve">will mean changes in who we are, how we work and the work we do, </w:t>
      </w:r>
      <w:r w:rsidR="00E80241" w:rsidRPr="00D41ED9">
        <w:rPr>
          <w:rFonts w:cstheme="minorHAnsi"/>
        </w:rPr>
        <w:t>as well as</w:t>
      </w:r>
      <w:r w:rsidRPr="00D41ED9">
        <w:rPr>
          <w:rFonts w:cstheme="minorHAnsi"/>
        </w:rPr>
        <w:t xml:space="preserve"> changes in the </w:t>
      </w:r>
      <w:r w:rsidR="00E80241" w:rsidRPr="00D41ED9">
        <w:rPr>
          <w:rFonts w:cstheme="minorHAnsi"/>
        </w:rPr>
        <w:t>culture and creative sectors</w:t>
      </w:r>
      <w:r w:rsidRPr="00D41ED9">
        <w:rPr>
          <w:rFonts w:cstheme="minorHAnsi"/>
        </w:rPr>
        <w:t xml:space="preserve"> that we support.</w:t>
      </w:r>
    </w:p>
    <w:p w14:paraId="33948328" w14:textId="77777777" w:rsidR="00E80241" w:rsidRPr="00D41ED9" w:rsidRDefault="006F4256" w:rsidP="006F4256">
      <w:pPr>
        <w:rPr>
          <w:rFonts w:cstheme="minorHAnsi"/>
        </w:rPr>
      </w:pPr>
      <w:r w:rsidRPr="00D41ED9">
        <w:rPr>
          <w:rFonts w:cstheme="minorHAnsi"/>
        </w:rPr>
        <w:t xml:space="preserve">Incremental changes by separate organisations and individuals will not enable Scotland to reach net-zero in a climate-just manner and will fail to build a </w:t>
      </w:r>
      <w:r w:rsidR="005A35FA" w:rsidRPr="00D41ED9">
        <w:rPr>
          <w:rFonts w:cstheme="minorHAnsi"/>
        </w:rPr>
        <w:t>fair and equitable</w:t>
      </w:r>
      <w:r w:rsidRPr="00D41ED9">
        <w:rPr>
          <w:rFonts w:cstheme="minorHAnsi"/>
        </w:rPr>
        <w:t xml:space="preserve"> Scotland adapted to a changed and changing climate. </w:t>
      </w:r>
    </w:p>
    <w:p w14:paraId="0BA200E0" w14:textId="5D113D9E" w:rsidR="006F4256" w:rsidRPr="00D41ED9" w:rsidRDefault="006F4256" w:rsidP="006F4256">
      <w:pPr>
        <w:rPr>
          <w:rFonts w:cstheme="minorHAnsi"/>
        </w:rPr>
      </w:pPr>
      <w:r w:rsidRPr="00D41ED9">
        <w:rPr>
          <w:rFonts w:cstheme="minorHAnsi"/>
        </w:rPr>
        <w:t>Transformational change</w:t>
      </w:r>
      <w:r w:rsidRPr="00D41ED9">
        <w:rPr>
          <w:rStyle w:val="FootnoteReference"/>
          <w:rFonts w:cstheme="minorHAnsi"/>
        </w:rPr>
        <w:footnoteReference w:id="3"/>
      </w:r>
      <w:r w:rsidRPr="00D41ED9">
        <w:rPr>
          <w:rFonts w:cstheme="minorHAnsi"/>
        </w:rPr>
        <w:t xml:space="preserve"> – where we not only do what we do differently but do different things – </w:t>
      </w:r>
      <w:r w:rsidR="00E80241" w:rsidRPr="00D41ED9">
        <w:rPr>
          <w:rFonts w:cstheme="minorHAnsi"/>
        </w:rPr>
        <w:t>will change</w:t>
      </w:r>
      <w:r w:rsidRPr="00D41ED9">
        <w:rPr>
          <w:rFonts w:cstheme="minorHAnsi"/>
        </w:rPr>
        <w:t xml:space="preserve"> the system</w:t>
      </w:r>
      <w:r w:rsidR="00E80241" w:rsidRPr="00D41ED9">
        <w:rPr>
          <w:rFonts w:cstheme="minorHAnsi"/>
        </w:rPr>
        <w:t xml:space="preserve"> itself</w:t>
      </w:r>
      <w:r w:rsidRPr="00D41ED9">
        <w:rPr>
          <w:rFonts w:cstheme="minorHAnsi"/>
        </w:rPr>
        <w:t xml:space="preserve"> as well as elements of the system. </w:t>
      </w:r>
    </w:p>
    <w:p w14:paraId="24B2A71D" w14:textId="605D89D2" w:rsidR="00E80241" w:rsidRPr="00D41ED9" w:rsidRDefault="006F4256" w:rsidP="006F4256">
      <w:pPr>
        <w:rPr>
          <w:rFonts w:cstheme="minorHAnsi"/>
        </w:rPr>
      </w:pPr>
      <w:r w:rsidRPr="00D41ED9">
        <w:rPr>
          <w:rFonts w:cstheme="minorHAnsi"/>
        </w:rPr>
        <w:t>Such change is a long</w:t>
      </w:r>
      <w:r w:rsidR="000A4B08" w:rsidRPr="00D41ED9">
        <w:rPr>
          <w:rFonts w:cstheme="minorHAnsi"/>
        </w:rPr>
        <w:t>-term</w:t>
      </w:r>
      <w:r w:rsidRPr="00D41ED9">
        <w:rPr>
          <w:rFonts w:cstheme="minorHAnsi"/>
        </w:rPr>
        <w:t xml:space="preserve"> process</w:t>
      </w:r>
      <w:r w:rsidR="00E80241" w:rsidRPr="00D41ED9">
        <w:rPr>
          <w:rFonts w:cstheme="minorHAnsi"/>
        </w:rPr>
        <w:t>,</w:t>
      </w:r>
      <w:r w:rsidRPr="00D41ED9">
        <w:rPr>
          <w:rFonts w:cstheme="minorHAnsi"/>
        </w:rPr>
        <w:t xml:space="preserve"> </w:t>
      </w:r>
      <w:r w:rsidR="00E80241" w:rsidRPr="00D41ED9">
        <w:rPr>
          <w:rFonts w:cstheme="minorHAnsi"/>
        </w:rPr>
        <w:t>and our</w:t>
      </w:r>
      <w:r w:rsidRPr="00D41ED9">
        <w:rPr>
          <w:rFonts w:cstheme="minorHAnsi"/>
        </w:rPr>
        <w:t xml:space="preserve"> </w:t>
      </w:r>
      <w:r w:rsidR="00E80241" w:rsidRPr="00D41ED9">
        <w:rPr>
          <w:rFonts w:cstheme="minorHAnsi"/>
        </w:rPr>
        <w:t xml:space="preserve">Action </w:t>
      </w:r>
      <w:r w:rsidRPr="00D41ED9">
        <w:rPr>
          <w:rFonts w:cstheme="minorHAnsi"/>
        </w:rPr>
        <w:t xml:space="preserve">Plan will shape our work </w:t>
      </w:r>
      <w:r w:rsidR="00C32726" w:rsidRPr="00D41ED9">
        <w:rPr>
          <w:rFonts w:cstheme="minorHAnsi"/>
        </w:rPr>
        <w:t>for years to come</w:t>
      </w:r>
      <w:r w:rsidR="00E80241" w:rsidRPr="00D41ED9">
        <w:rPr>
          <w:rFonts w:cstheme="minorHAnsi"/>
        </w:rPr>
        <w:t>, with annual reviews of progress</w:t>
      </w:r>
      <w:r w:rsidRPr="00D41ED9">
        <w:rPr>
          <w:rFonts w:cstheme="minorHAnsi"/>
        </w:rPr>
        <w:t xml:space="preserve">. It </w:t>
      </w:r>
      <w:r w:rsidR="000A4B08" w:rsidRPr="00D41ED9">
        <w:rPr>
          <w:rFonts w:cstheme="minorHAnsi"/>
        </w:rPr>
        <w:t>also involves</w:t>
      </w:r>
      <w:r w:rsidRPr="00D41ED9">
        <w:rPr>
          <w:rFonts w:cstheme="minorHAnsi"/>
        </w:rPr>
        <w:t xml:space="preserve"> working with partners within and beyond the cultural and creative sectors. It may mean a re-imagining of the cultural built estate and the ways in which people meet and enjoy culture in their daily lives. It will certainly mean support for inspirational and innovative work by individuals and organisations which responds to the challenges of a heating planet both </w:t>
      </w:r>
      <w:r w:rsidR="00946B38" w:rsidRPr="00D41ED9">
        <w:rPr>
          <w:rFonts w:cstheme="minorHAnsi"/>
        </w:rPr>
        <w:t>in the way they work</w:t>
      </w:r>
      <w:r w:rsidRPr="00D41ED9">
        <w:rPr>
          <w:rFonts w:cstheme="minorHAnsi"/>
        </w:rPr>
        <w:t xml:space="preserve"> and in the work they produce. </w:t>
      </w:r>
    </w:p>
    <w:p w14:paraId="61085628" w14:textId="1CCADB61" w:rsidR="006F4256" w:rsidRPr="00D41ED9" w:rsidRDefault="006F4256" w:rsidP="006F4256">
      <w:pPr>
        <w:rPr>
          <w:rFonts w:cstheme="minorHAnsi"/>
        </w:rPr>
      </w:pPr>
      <w:r w:rsidRPr="00D41ED9">
        <w:rPr>
          <w:rFonts w:cstheme="minorHAnsi"/>
        </w:rPr>
        <w:t>We will support the</w:t>
      </w:r>
      <w:r w:rsidR="00E80241" w:rsidRPr="00D41ED9">
        <w:rPr>
          <w:rFonts w:cstheme="minorHAnsi"/>
        </w:rPr>
        <w:t xml:space="preserve"> culture and creative</w:t>
      </w:r>
      <w:r w:rsidRPr="00D41ED9">
        <w:rPr>
          <w:rFonts w:cstheme="minorHAnsi"/>
        </w:rPr>
        <w:t xml:space="preserve"> sectors </w:t>
      </w:r>
      <w:r w:rsidR="00E80241" w:rsidRPr="00D41ED9">
        <w:rPr>
          <w:rFonts w:cstheme="minorHAnsi"/>
        </w:rPr>
        <w:t>to</w:t>
      </w:r>
      <w:r w:rsidRPr="00D41ED9">
        <w:rPr>
          <w:rFonts w:cstheme="minorHAnsi"/>
        </w:rPr>
        <w:t xml:space="preserve"> ensure that the transformation is fair and equitable for those working in the sectors and for their audiences.</w:t>
      </w:r>
    </w:p>
    <w:p w14:paraId="6C29628C" w14:textId="46934C6F" w:rsidR="009E3E79" w:rsidRPr="00540E84" w:rsidRDefault="009E3E79" w:rsidP="007642C0">
      <w:pPr>
        <w:pStyle w:val="Heading2"/>
        <w:rPr>
          <w:rFonts w:asciiTheme="minorHAnsi" w:hAnsiTheme="minorHAnsi" w:cstheme="minorHAnsi"/>
          <w:b/>
          <w:bCs/>
          <w:color w:val="auto"/>
          <w:sz w:val="40"/>
          <w:szCs w:val="40"/>
        </w:rPr>
      </w:pPr>
      <w:bookmarkStart w:id="4" w:name="_Toc101344124"/>
      <w:r w:rsidRPr="00540E84">
        <w:rPr>
          <w:rFonts w:asciiTheme="minorHAnsi" w:hAnsiTheme="minorHAnsi" w:cstheme="minorHAnsi"/>
          <w:b/>
          <w:bCs/>
          <w:color w:val="auto"/>
          <w:sz w:val="40"/>
          <w:szCs w:val="40"/>
        </w:rPr>
        <w:t>Climate Justice</w:t>
      </w:r>
      <w:bookmarkEnd w:id="4"/>
    </w:p>
    <w:p w14:paraId="5E227CAA" w14:textId="48707192" w:rsidR="00E80241" w:rsidRPr="00D41ED9" w:rsidRDefault="009F60E3" w:rsidP="009F60E3">
      <w:pPr>
        <w:spacing w:after="120"/>
        <w:rPr>
          <w:rFonts w:cstheme="minorHAnsi"/>
        </w:rPr>
      </w:pPr>
      <w:r w:rsidRPr="00D41ED9">
        <w:rPr>
          <w:rFonts w:cstheme="minorHAnsi"/>
        </w:rPr>
        <w:t xml:space="preserve">Climate </w:t>
      </w:r>
      <w:r w:rsidR="00540E84">
        <w:rPr>
          <w:rFonts w:cstheme="minorHAnsi"/>
        </w:rPr>
        <w:t>J</w:t>
      </w:r>
      <w:r w:rsidRPr="00D41ED9">
        <w:rPr>
          <w:rFonts w:cstheme="minorHAnsi"/>
        </w:rPr>
        <w:t xml:space="preserve">ustice takes a people-centred approach to climate change and treats it as a social, </w:t>
      </w:r>
      <w:proofErr w:type="gramStart"/>
      <w:r w:rsidRPr="00D41ED9">
        <w:rPr>
          <w:rFonts w:cstheme="minorHAnsi"/>
        </w:rPr>
        <w:t>political</w:t>
      </w:r>
      <w:proofErr w:type="gramEnd"/>
      <w:r w:rsidRPr="00D41ED9">
        <w:rPr>
          <w:rFonts w:cstheme="minorHAnsi"/>
        </w:rPr>
        <w:t xml:space="preserve"> and cultural issue as much as a scientific, technical and economic one. </w:t>
      </w:r>
    </w:p>
    <w:p w14:paraId="0FE969BE" w14:textId="77777777" w:rsidR="00E80241" w:rsidRPr="00D41ED9" w:rsidRDefault="009F60E3" w:rsidP="009F60E3">
      <w:pPr>
        <w:spacing w:after="120"/>
        <w:rPr>
          <w:rFonts w:cstheme="minorHAnsi"/>
        </w:rPr>
      </w:pPr>
      <w:r w:rsidRPr="00D41ED9">
        <w:rPr>
          <w:rFonts w:cstheme="minorHAnsi"/>
        </w:rPr>
        <w:t>Those who are on the front line of climate change</w:t>
      </w:r>
      <w:r w:rsidR="00604E21" w:rsidRPr="00D41ED9">
        <w:rPr>
          <w:rFonts w:cstheme="minorHAnsi"/>
        </w:rPr>
        <w:t xml:space="preserve"> – that is</w:t>
      </w:r>
      <w:r w:rsidRPr="00D41ED9">
        <w:rPr>
          <w:rFonts w:cstheme="minorHAnsi"/>
        </w:rPr>
        <w:t xml:space="preserve"> the poorer and more disadvantaged in society</w:t>
      </w:r>
      <w:r w:rsidR="00604E21" w:rsidRPr="00D41ED9">
        <w:rPr>
          <w:rFonts w:cstheme="minorHAnsi"/>
        </w:rPr>
        <w:t>,</w:t>
      </w:r>
      <w:r w:rsidRPr="00D41ED9">
        <w:rPr>
          <w:rFonts w:cstheme="minorHAnsi"/>
        </w:rPr>
        <w:t xml:space="preserve"> in Scotland, the UK and internationally – are generally those who have contributed least to the greenhouse gas emissions that cause it. </w:t>
      </w:r>
    </w:p>
    <w:p w14:paraId="3841C6C2" w14:textId="71B767D4" w:rsidR="009F60E3" w:rsidRPr="00D41ED9" w:rsidRDefault="009F60E3" w:rsidP="007642C0">
      <w:pPr>
        <w:spacing w:after="0"/>
        <w:rPr>
          <w:rFonts w:cstheme="minorHAnsi"/>
        </w:rPr>
      </w:pPr>
      <w:r w:rsidRPr="00D41ED9">
        <w:rPr>
          <w:rFonts w:cstheme="minorHAnsi"/>
        </w:rPr>
        <w:t>The transition to a net zero economy and a climate ready world needs to be fair and equitable. This means:</w:t>
      </w:r>
    </w:p>
    <w:p w14:paraId="4E72C410" w14:textId="7A84EFC7" w:rsidR="009F60E3" w:rsidRPr="00D41ED9" w:rsidRDefault="009F60E3" w:rsidP="009F60E3">
      <w:pPr>
        <w:pStyle w:val="ListParagraph"/>
        <w:widowControl w:val="0"/>
        <w:numPr>
          <w:ilvl w:val="0"/>
          <w:numId w:val="5"/>
        </w:numPr>
        <w:autoSpaceDE w:val="0"/>
        <w:autoSpaceDN w:val="0"/>
        <w:spacing w:after="0" w:line="240" w:lineRule="auto"/>
        <w:rPr>
          <w:rFonts w:cstheme="minorHAnsi"/>
        </w:rPr>
      </w:pPr>
      <w:r w:rsidRPr="00D41ED9">
        <w:rPr>
          <w:rFonts w:cstheme="minorHAnsi"/>
        </w:rPr>
        <w:t xml:space="preserve">All parts of society should be </w:t>
      </w:r>
      <w:r w:rsidR="002E63EB" w:rsidRPr="00D41ED9">
        <w:rPr>
          <w:rFonts w:cstheme="minorHAnsi"/>
        </w:rPr>
        <w:t xml:space="preserve">capable and </w:t>
      </w:r>
      <w:r w:rsidRPr="00D41ED9">
        <w:rPr>
          <w:rFonts w:cstheme="minorHAnsi"/>
        </w:rPr>
        <w:t>enabled to participate fully in the decision-making processes about climate change mitigation (greenhouse gas emission reduction) and adaptation.</w:t>
      </w:r>
    </w:p>
    <w:p w14:paraId="23D86D82" w14:textId="4A093D71" w:rsidR="009F60E3" w:rsidRPr="00D41ED9" w:rsidRDefault="009F60E3" w:rsidP="16723813">
      <w:pPr>
        <w:pStyle w:val="ListParagraph"/>
        <w:widowControl w:val="0"/>
        <w:numPr>
          <w:ilvl w:val="0"/>
          <w:numId w:val="5"/>
        </w:numPr>
        <w:autoSpaceDE w:val="0"/>
        <w:autoSpaceDN w:val="0"/>
        <w:spacing w:after="0" w:line="240" w:lineRule="auto"/>
        <w:ind w:left="714" w:hanging="357"/>
        <w:rPr>
          <w:rFonts w:cstheme="minorHAnsi"/>
        </w:rPr>
      </w:pPr>
      <w:r w:rsidRPr="00D41ED9">
        <w:rPr>
          <w:rFonts w:cstheme="minorHAnsi"/>
        </w:rPr>
        <w:t xml:space="preserve">The decisions made about mitigation and adaptation actions need to ensure that existing inequalities are not exacerbated, or perpetuated, and new inequalities are not created. </w:t>
      </w:r>
    </w:p>
    <w:p w14:paraId="40EDE9F2" w14:textId="77777777" w:rsidR="009F60E3" w:rsidRPr="00D41ED9" w:rsidRDefault="009F60E3" w:rsidP="009F60E3">
      <w:pPr>
        <w:pStyle w:val="ListParagraph"/>
        <w:widowControl w:val="0"/>
        <w:numPr>
          <w:ilvl w:val="0"/>
          <w:numId w:val="5"/>
        </w:numPr>
        <w:autoSpaceDE w:val="0"/>
        <w:autoSpaceDN w:val="0"/>
        <w:spacing w:after="0" w:line="240" w:lineRule="auto"/>
        <w:ind w:left="714" w:hanging="357"/>
        <w:contextualSpacing w:val="0"/>
        <w:rPr>
          <w:rFonts w:cstheme="minorHAnsi"/>
        </w:rPr>
      </w:pPr>
      <w:r w:rsidRPr="00D41ED9">
        <w:rPr>
          <w:rFonts w:cstheme="minorHAnsi"/>
        </w:rPr>
        <w:t xml:space="preserve">The costs and benefits of climate action should be shared fairly. Those who have more resources should be asked to contribute more, and those who are most at risk should be most protected. </w:t>
      </w:r>
    </w:p>
    <w:p w14:paraId="0234BAF7" w14:textId="77777777" w:rsidR="009F60E3" w:rsidRPr="00D41ED9" w:rsidRDefault="009F60E3" w:rsidP="009F60E3">
      <w:pPr>
        <w:pStyle w:val="ListParagraph"/>
        <w:widowControl w:val="0"/>
        <w:numPr>
          <w:ilvl w:val="0"/>
          <w:numId w:val="5"/>
        </w:numPr>
        <w:autoSpaceDE w:val="0"/>
        <w:autoSpaceDN w:val="0"/>
        <w:spacing w:after="120" w:line="240" w:lineRule="auto"/>
        <w:ind w:left="714" w:hanging="357"/>
        <w:contextualSpacing w:val="0"/>
        <w:rPr>
          <w:rFonts w:cstheme="minorHAnsi"/>
        </w:rPr>
      </w:pPr>
      <w:r w:rsidRPr="00D41ED9">
        <w:rPr>
          <w:rFonts w:cstheme="minorHAnsi"/>
        </w:rPr>
        <w:t xml:space="preserve">International and intergenerational justice should form a strong part of the thinking. Every tonne of carbon emitted today in Scotland is a tonne less that younger and future generations in Scotland and abroad can ‘spend’ on their development. </w:t>
      </w:r>
    </w:p>
    <w:p w14:paraId="56D200B5" w14:textId="06070313" w:rsidR="00E80241" w:rsidRPr="00D41ED9" w:rsidRDefault="009F60E3" w:rsidP="009F60E3">
      <w:pPr>
        <w:spacing w:after="120"/>
        <w:rPr>
          <w:rFonts w:cstheme="minorHAnsi"/>
        </w:rPr>
      </w:pPr>
      <w:r w:rsidRPr="00D41ED9">
        <w:rPr>
          <w:rFonts w:cstheme="minorHAnsi"/>
        </w:rPr>
        <w:lastRenderedPageBreak/>
        <w:t>Culture</w:t>
      </w:r>
      <w:r w:rsidR="00E80241" w:rsidRPr="00D41ED9">
        <w:rPr>
          <w:rFonts w:cstheme="minorHAnsi"/>
        </w:rPr>
        <w:t xml:space="preserve"> and creativity</w:t>
      </w:r>
      <w:r w:rsidRPr="00D41ED9">
        <w:rPr>
          <w:rFonts w:cstheme="minorHAnsi"/>
        </w:rPr>
        <w:t xml:space="preserve"> ha</w:t>
      </w:r>
      <w:r w:rsidR="00E80241" w:rsidRPr="00D41ED9">
        <w:rPr>
          <w:rFonts w:cstheme="minorHAnsi"/>
        </w:rPr>
        <w:t>ve</w:t>
      </w:r>
      <w:r w:rsidRPr="00D41ED9">
        <w:rPr>
          <w:rFonts w:cstheme="minorHAnsi"/>
        </w:rPr>
        <w:t xml:space="preserve"> an important part to play in this</w:t>
      </w:r>
      <w:r w:rsidR="00E80241" w:rsidRPr="00D41ED9">
        <w:rPr>
          <w:rFonts w:cstheme="minorHAnsi"/>
        </w:rPr>
        <w:t>, helping</w:t>
      </w:r>
      <w:r w:rsidRPr="00D41ED9">
        <w:rPr>
          <w:rFonts w:cstheme="minorHAnsi"/>
        </w:rPr>
        <w:t xml:space="preserve"> society</w:t>
      </w:r>
      <w:r w:rsidR="00E80241" w:rsidRPr="00D41ED9">
        <w:rPr>
          <w:rFonts w:cstheme="minorHAnsi"/>
        </w:rPr>
        <w:t xml:space="preserve"> to</w:t>
      </w:r>
      <w:r w:rsidRPr="00D41ED9">
        <w:rPr>
          <w:rFonts w:cstheme="minorHAnsi"/>
        </w:rPr>
        <w:t xml:space="preserve"> think </w:t>
      </w:r>
      <w:r w:rsidR="00E80241" w:rsidRPr="00D41ED9">
        <w:rPr>
          <w:rFonts w:cstheme="minorHAnsi"/>
        </w:rPr>
        <w:t>about</w:t>
      </w:r>
      <w:r w:rsidRPr="00D41ED9">
        <w:rPr>
          <w:rFonts w:cstheme="minorHAnsi"/>
        </w:rPr>
        <w:t xml:space="preserve"> difficult and challenging ideas, </w:t>
      </w:r>
      <w:r w:rsidR="00E80241" w:rsidRPr="00D41ED9">
        <w:rPr>
          <w:rFonts w:cstheme="minorHAnsi"/>
        </w:rPr>
        <w:t xml:space="preserve">encouraging </w:t>
      </w:r>
      <w:r w:rsidRPr="00D41ED9">
        <w:rPr>
          <w:rFonts w:cstheme="minorHAnsi"/>
        </w:rPr>
        <w:t xml:space="preserve">debate and challenge. </w:t>
      </w:r>
    </w:p>
    <w:p w14:paraId="4B6DEEC8" w14:textId="17072F67" w:rsidR="009F60E3" w:rsidRPr="00D41ED9" w:rsidRDefault="00E2373D" w:rsidP="009F60E3">
      <w:pPr>
        <w:spacing w:after="120"/>
        <w:rPr>
          <w:rFonts w:cstheme="minorHAnsi"/>
        </w:rPr>
      </w:pPr>
      <w:r w:rsidRPr="00D41ED9">
        <w:rPr>
          <w:rFonts w:cstheme="minorHAnsi"/>
        </w:rPr>
        <w:t>Artists can</w:t>
      </w:r>
      <w:r w:rsidR="00E80241" w:rsidRPr="00D41ED9">
        <w:rPr>
          <w:rFonts w:cstheme="minorHAnsi"/>
        </w:rPr>
        <w:t xml:space="preserve"> make the invisible visible, involve different communities,</w:t>
      </w:r>
      <w:r w:rsidRPr="00D41ED9">
        <w:rPr>
          <w:rFonts w:cstheme="minorHAnsi"/>
        </w:rPr>
        <w:t xml:space="preserve"> </w:t>
      </w:r>
      <w:r w:rsidR="00E80241" w:rsidRPr="00D41ED9">
        <w:rPr>
          <w:rFonts w:cstheme="minorHAnsi"/>
        </w:rPr>
        <w:t xml:space="preserve">and </w:t>
      </w:r>
      <w:r w:rsidRPr="00D41ED9">
        <w:rPr>
          <w:rFonts w:cstheme="minorHAnsi"/>
        </w:rPr>
        <w:t>help imagine different futures</w:t>
      </w:r>
      <w:r w:rsidR="00E80241" w:rsidRPr="00D41ED9">
        <w:rPr>
          <w:rFonts w:cstheme="minorHAnsi"/>
        </w:rPr>
        <w:t>, while</w:t>
      </w:r>
      <w:r w:rsidRPr="00D41ED9">
        <w:rPr>
          <w:rFonts w:cstheme="minorHAnsi"/>
        </w:rPr>
        <w:t xml:space="preserve"> cultural venues can provide spaces for debate and discussion, both through their artistic work and as </w:t>
      </w:r>
      <w:r w:rsidR="00E80241" w:rsidRPr="00D41ED9">
        <w:rPr>
          <w:rFonts w:cstheme="minorHAnsi"/>
        </w:rPr>
        <w:t>venues in civic society</w:t>
      </w:r>
      <w:r w:rsidRPr="00D41ED9">
        <w:rPr>
          <w:rFonts w:cstheme="minorHAnsi"/>
        </w:rPr>
        <w:t xml:space="preserve">. Cultural participation has a strong record in building engagement with people and broader society, increasing confidence and collaboration in tackling major issues. </w:t>
      </w:r>
    </w:p>
    <w:p w14:paraId="536E5349" w14:textId="40D5B9EF" w:rsidR="009F60E3" w:rsidRPr="00D41ED9" w:rsidRDefault="009F60E3" w:rsidP="009F60E3">
      <w:pPr>
        <w:spacing w:after="120"/>
        <w:rPr>
          <w:rFonts w:cstheme="minorHAnsi"/>
        </w:rPr>
      </w:pPr>
      <w:r w:rsidRPr="00D41ED9">
        <w:rPr>
          <w:rFonts w:cstheme="minorHAnsi"/>
        </w:rPr>
        <w:t xml:space="preserve">Our </w:t>
      </w:r>
      <w:r w:rsidR="00E80241" w:rsidRPr="00D41ED9">
        <w:rPr>
          <w:rFonts w:cstheme="minorHAnsi"/>
        </w:rPr>
        <w:t>Action Plan</w:t>
      </w:r>
      <w:r w:rsidRPr="00D41ED9">
        <w:rPr>
          <w:rFonts w:cstheme="minorHAnsi"/>
        </w:rPr>
        <w:t xml:space="preserve"> is a long-term one and we acknowledge that</w:t>
      </w:r>
      <w:r w:rsidR="00E80241" w:rsidRPr="00D41ED9">
        <w:rPr>
          <w:rFonts w:cstheme="minorHAnsi"/>
        </w:rPr>
        <w:t xml:space="preserve"> there is much</w:t>
      </w:r>
      <w:r w:rsidRPr="00D41ED9">
        <w:rPr>
          <w:rFonts w:cstheme="minorHAnsi"/>
        </w:rPr>
        <w:t xml:space="preserve"> work to do, with partners, to understand our own and culture’s role in increasing climate justice in Scotland’s transformation. </w:t>
      </w:r>
      <w:r w:rsidR="00E80241" w:rsidRPr="00D41ED9">
        <w:rPr>
          <w:rFonts w:cstheme="minorHAnsi"/>
        </w:rPr>
        <w:t xml:space="preserve">There are </w:t>
      </w:r>
      <w:r w:rsidR="00302700" w:rsidRPr="00D41ED9">
        <w:rPr>
          <w:rFonts w:cstheme="minorHAnsi"/>
        </w:rPr>
        <w:t>specific actions in the Action Plan to research, learn</w:t>
      </w:r>
      <w:r w:rsidR="00816370" w:rsidRPr="00D41ED9">
        <w:rPr>
          <w:rFonts w:cstheme="minorHAnsi"/>
        </w:rPr>
        <w:t xml:space="preserve"> and communicate to the cultural and creative sectors and </w:t>
      </w:r>
      <w:r w:rsidR="00C33624" w:rsidRPr="00D41ED9">
        <w:rPr>
          <w:rFonts w:cstheme="minorHAnsi"/>
        </w:rPr>
        <w:t xml:space="preserve">further afield </w:t>
      </w:r>
      <w:r w:rsidR="00816370" w:rsidRPr="00D41ED9">
        <w:rPr>
          <w:rFonts w:cstheme="minorHAnsi"/>
        </w:rPr>
        <w:t xml:space="preserve">the understanding we develop </w:t>
      </w:r>
      <w:r w:rsidR="00C33624" w:rsidRPr="00D41ED9">
        <w:rPr>
          <w:rFonts w:cstheme="minorHAnsi"/>
        </w:rPr>
        <w:t xml:space="preserve">about the role of culture in increasing </w:t>
      </w:r>
      <w:r w:rsidR="007050A6">
        <w:rPr>
          <w:rFonts w:cstheme="minorHAnsi"/>
        </w:rPr>
        <w:t>C</w:t>
      </w:r>
      <w:r w:rsidR="00C33624" w:rsidRPr="00D41ED9">
        <w:rPr>
          <w:rFonts w:cstheme="minorHAnsi"/>
        </w:rPr>
        <w:t xml:space="preserve">limate </w:t>
      </w:r>
      <w:r w:rsidR="007050A6">
        <w:rPr>
          <w:rFonts w:cstheme="minorHAnsi"/>
        </w:rPr>
        <w:t>J</w:t>
      </w:r>
      <w:r w:rsidR="00C33624" w:rsidRPr="00D41ED9">
        <w:rPr>
          <w:rFonts w:cstheme="minorHAnsi"/>
        </w:rPr>
        <w:t xml:space="preserve">ustice. </w:t>
      </w:r>
    </w:p>
    <w:p w14:paraId="319CEA0C" w14:textId="77777777" w:rsidR="00525632" w:rsidRPr="00D41ED9" w:rsidRDefault="00525632" w:rsidP="00506911">
      <w:pPr>
        <w:pStyle w:val="Heading1"/>
        <w:rPr>
          <w:rFonts w:asciiTheme="minorHAnsi" w:hAnsiTheme="minorHAnsi" w:cstheme="minorHAnsi"/>
          <w:color w:val="auto"/>
        </w:rPr>
      </w:pPr>
      <w:bookmarkStart w:id="5" w:name="_Our_ambition"/>
      <w:bookmarkEnd w:id="5"/>
    </w:p>
    <w:p w14:paraId="628E31FA" w14:textId="77777777" w:rsidR="00525632" w:rsidRPr="00D41ED9" w:rsidRDefault="00525632">
      <w:pPr>
        <w:rPr>
          <w:rFonts w:eastAsiaTheme="majorEastAsia" w:cstheme="minorHAnsi"/>
          <w:sz w:val="36"/>
          <w:szCs w:val="36"/>
        </w:rPr>
      </w:pPr>
      <w:r w:rsidRPr="00D41ED9">
        <w:rPr>
          <w:rFonts w:cstheme="minorHAnsi"/>
        </w:rPr>
        <w:br w:type="page"/>
      </w:r>
    </w:p>
    <w:p w14:paraId="791B35E7" w14:textId="62EE1450" w:rsidR="00174A72" w:rsidRPr="007050A6" w:rsidRDefault="00676E9D" w:rsidP="00506911">
      <w:pPr>
        <w:pStyle w:val="Heading1"/>
        <w:rPr>
          <w:rFonts w:asciiTheme="minorHAnsi" w:hAnsiTheme="minorHAnsi" w:cstheme="minorHAnsi"/>
          <w:b/>
          <w:bCs/>
          <w:color w:val="auto"/>
          <w:sz w:val="40"/>
          <w:szCs w:val="40"/>
        </w:rPr>
      </w:pPr>
      <w:bookmarkStart w:id="6" w:name="_Toc101344125"/>
      <w:r w:rsidRPr="007050A6">
        <w:rPr>
          <w:rFonts w:asciiTheme="minorHAnsi" w:hAnsiTheme="minorHAnsi" w:cstheme="minorHAnsi"/>
          <w:b/>
          <w:bCs/>
          <w:color w:val="auto"/>
          <w:sz w:val="40"/>
          <w:szCs w:val="40"/>
        </w:rPr>
        <w:lastRenderedPageBreak/>
        <w:t>Our</w:t>
      </w:r>
      <w:r w:rsidR="00174A72" w:rsidRPr="007050A6">
        <w:rPr>
          <w:rFonts w:asciiTheme="minorHAnsi" w:hAnsiTheme="minorHAnsi" w:cstheme="minorHAnsi"/>
          <w:b/>
          <w:bCs/>
          <w:color w:val="auto"/>
          <w:sz w:val="40"/>
          <w:szCs w:val="40"/>
        </w:rPr>
        <w:t xml:space="preserve"> </w:t>
      </w:r>
      <w:r w:rsidR="004520B6" w:rsidRPr="007050A6">
        <w:rPr>
          <w:rFonts w:asciiTheme="minorHAnsi" w:hAnsiTheme="minorHAnsi" w:cstheme="minorHAnsi"/>
          <w:b/>
          <w:bCs/>
          <w:color w:val="auto"/>
          <w:sz w:val="40"/>
          <w:szCs w:val="40"/>
        </w:rPr>
        <w:t xml:space="preserve">target, </w:t>
      </w:r>
      <w:r w:rsidR="008C6449" w:rsidRPr="007050A6">
        <w:rPr>
          <w:rFonts w:asciiTheme="minorHAnsi" w:hAnsiTheme="minorHAnsi" w:cstheme="minorHAnsi"/>
          <w:b/>
          <w:bCs/>
          <w:color w:val="auto"/>
          <w:sz w:val="40"/>
          <w:szCs w:val="40"/>
        </w:rPr>
        <w:t xml:space="preserve">our </w:t>
      </w:r>
      <w:proofErr w:type="gramStart"/>
      <w:r w:rsidR="008335E4" w:rsidRPr="007050A6">
        <w:rPr>
          <w:rFonts w:asciiTheme="minorHAnsi" w:hAnsiTheme="minorHAnsi" w:cstheme="minorHAnsi"/>
          <w:b/>
          <w:bCs/>
          <w:color w:val="auto"/>
          <w:sz w:val="40"/>
          <w:szCs w:val="40"/>
        </w:rPr>
        <w:t>role</w:t>
      </w:r>
      <w:proofErr w:type="gramEnd"/>
      <w:r w:rsidR="008C6449" w:rsidRPr="007050A6">
        <w:rPr>
          <w:rFonts w:asciiTheme="minorHAnsi" w:hAnsiTheme="minorHAnsi" w:cstheme="minorHAnsi"/>
          <w:b/>
          <w:bCs/>
          <w:color w:val="auto"/>
          <w:sz w:val="40"/>
          <w:szCs w:val="40"/>
        </w:rPr>
        <w:t xml:space="preserve"> and</w:t>
      </w:r>
      <w:r w:rsidR="00B72F55" w:rsidRPr="007050A6">
        <w:rPr>
          <w:rFonts w:asciiTheme="minorHAnsi" w:hAnsiTheme="minorHAnsi" w:cstheme="minorHAnsi"/>
          <w:b/>
          <w:bCs/>
          <w:color w:val="auto"/>
          <w:sz w:val="40"/>
          <w:szCs w:val="40"/>
        </w:rPr>
        <w:t xml:space="preserve"> our ambition</w:t>
      </w:r>
      <w:bookmarkEnd w:id="6"/>
      <w:r w:rsidR="008335E4" w:rsidRPr="007050A6">
        <w:rPr>
          <w:rFonts w:asciiTheme="minorHAnsi" w:hAnsiTheme="minorHAnsi" w:cstheme="minorHAnsi"/>
          <w:b/>
          <w:bCs/>
          <w:color w:val="auto"/>
          <w:sz w:val="40"/>
          <w:szCs w:val="40"/>
        </w:rPr>
        <w:t xml:space="preserve"> </w:t>
      </w:r>
    </w:p>
    <w:p w14:paraId="2ED5AAFC" w14:textId="77777777" w:rsidR="00525632" w:rsidRPr="00D41ED9" w:rsidRDefault="000A60E3" w:rsidP="004C10DB">
      <w:pPr>
        <w:spacing w:after="120"/>
        <w:rPr>
          <w:rFonts w:cstheme="minorHAnsi"/>
        </w:rPr>
      </w:pPr>
      <w:r w:rsidRPr="00D41ED9">
        <w:rPr>
          <w:rFonts w:cstheme="minorHAnsi"/>
        </w:rPr>
        <w:t>We</w:t>
      </w:r>
      <w:r w:rsidR="00FF1CD9" w:rsidRPr="00D41ED9">
        <w:rPr>
          <w:rFonts w:cstheme="minorHAnsi"/>
        </w:rPr>
        <w:t xml:space="preserve"> </w:t>
      </w:r>
      <w:r w:rsidR="00525632" w:rsidRPr="00D41ED9">
        <w:rPr>
          <w:rFonts w:cstheme="minorHAnsi"/>
        </w:rPr>
        <w:t xml:space="preserve">already </w:t>
      </w:r>
      <w:r w:rsidR="009F5550" w:rsidRPr="00D41ED9">
        <w:rPr>
          <w:rFonts w:cstheme="minorHAnsi"/>
        </w:rPr>
        <w:t>report</w:t>
      </w:r>
      <w:r w:rsidR="00FF1CD9" w:rsidRPr="00D41ED9">
        <w:rPr>
          <w:rFonts w:cstheme="minorHAnsi"/>
        </w:rPr>
        <w:t xml:space="preserve"> annually </w:t>
      </w:r>
      <w:r w:rsidR="00631C47" w:rsidRPr="00D41ED9">
        <w:rPr>
          <w:rFonts w:cstheme="minorHAnsi"/>
        </w:rPr>
        <w:t>to the Scottish Government</w:t>
      </w:r>
      <w:r w:rsidR="00631C47" w:rsidRPr="00D41ED9">
        <w:rPr>
          <w:rStyle w:val="FootnoteReference"/>
          <w:rFonts w:cstheme="minorHAnsi"/>
        </w:rPr>
        <w:footnoteReference w:id="4"/>
      </w:r>
      <w:r w:rsidR="00631C47" w:rsidRPr="00D41ED9">
        <w:rPr>
          <w:rFonts w:cstheme="minorHAnsi"/>
        </w:rPr>
        <w:t xml:space="preserve"> </w:t>
      </w:r>
      <w:r w:rsidR="00FF1CD9" w:rsidRPr="00D41ED9">
        <w:rPr>
          <w:rFonts w:cstheme="minorHAnsi"/>
        </w:rPr>
        <w:t xml:space="preserve">on </w:t>
      </w:r>
      <w:r w:rsidR="00B72F55" w:rsidRPr="00D41ED9">
        <w:rPr>
          <w:rFonts w:cstheme="minorHAnsi"/>
        </w:rPr>
        <w:t xml:space="preserve">our </w:t>
      </w:r>
      <w:r w:rsidR="009F5550" w:rsidRPr="00D41ED9">
        <w:rPr>
          <w:rFonts w:cstheme="minorHAnsi"/>
        </w:rPr>
        <w:t>climate change activity</w:t>
      </w:r>
      <w:r w:rsidR="001A6103" w:rsidRPr="00D41ED9">
        <w:rPr>
          <w:rFonts w:cstheme="minorHAnsi"/>
        </w:rPr>
        <w:t>, as required by all major player public sector organisations under the Climate Change Act (2009)</w:t>
      </w:r>
      <w:r w:rsidR="009F5550" w:rsidRPr="00D41ED9">
        <w:rPr>
          <w:rFonts w:cstheme="minorHAnsi"/>
        </w:rPr>
        <w:t>.</w:t>
      </w:r>
      <w:r w:rsidR="00FF1CD9" w:rsidRPr="00D41ED9">
        <w:rPr>
          <w:rFonts w:cstheme="minorHAnsi"/>
        </w:rPr>
        <w:t xml:space="preserve"> </w:t>
      </w:r>
      <w:r w:rsidR="00AE61EB" w:rsidRPr="00D41ED9">
        <w:rPr>
          <w:rFonts w:cstheme="minorHAnsi"/>
        </w:rPr>
        <w:t xml:space="preserve"> </w:t>
      </w:r>
    </w:p>
    <w:p w14:paraId="57B2A5EC" w14:textId="77777777" w:rsidR="00525632" w:rsidRPr="00D41ED9" w:rsidRDefault="00AC1180" w:rsidP="004C10DB">
      <w:pPr>
        <w:spacing w:after="120"/>
        <w:rPr>
          <w:rFonts w:cstheme="minorHAnsi"/>
        </w:rPr>
      </w:pPr>
      <w:r w:rsidRPr="00D41ED9">
        <w:rPr>
          <w:rFonts w:cstheme="minorHAnsi"/>
        </w:rPr>
        <w:t xml:space="preserve">We are setting a target, to be reached in a fair and equitable way, to be net-zero and climate-ready by 2045. </w:t>
      </w:r>
    </w:p>
    <w:p w14:paraId="3C9A0A07" w14:textId="06BE38BB" w:rsidR="00AC1180" w:rsidRPr="00D41ED9" w:rsidRDefault="00AC1180" w:rsidP="004C10DB">
      <w:pPr>
        <w:spacing w:after="120"/>
        <w:rPr>
          <w:rFonts w:cstheme="minorHAnsi"/>
        </w:rPr>
      </w:pPr>
      <w:r w:rsidRPr="00D41ED9">
        <w:rPr>
          <w:rFonts w:cstheme="minorHAnsi"/>
        </w:rPr>
        <w:t xml:space="preserve">This is a target that Creative Scotland </w:t>
      </w:r>
      <w:r w:rsidR="00525632" w:rsidRPr="00D41ED9">
        <w:rPr>
          <w:rFonts w:cstheme="minorHAnsi"/>
        </w:rPr>
        <w:t>will</w:t>
      </w:r>
      <w:r w:rsidRPr="00D41ED9">
        <w:rPr>
          <w:rFonts w:cstheme="minorHAnsi"/>
        </w:rPr>
        <w:t xml:space="preserve"> meet sooner</w:t>
      </w:r>
      <w:r w:rsidR="00C32726" w:rsidRPr="00D41ED9">
        <w:rPr>
          <w:rFonts w:cstheme="minorHAnsi"/>
        </w:rPr>
        <w:t xml:space="preserve"> (by 2030)</w:t>
      </w:r>
      <w:r w:rsidRPr="00D41ED9">
        <w:rPr>
          <w:rFonts w:cstheme="minorHAnsi"/>
        </w:rPr>
        <w:t xml:space="preserve"> but</w:t>
      </w:r>
      <w:r w:rsidR="00525632" w:rsidRPr="00D41ED9">
        <w:rPr>
          <w:rFonts w:cstheme="minorHAnsi"/>
        </w:rPr>
        <w:t>,</w:t>
      </w:r>
      <w:r w:rsidRPr="00D41ED9">
        <w:rPr>
          <w:rFonts w:cstheme="minorHAnsi"/>
        </w:rPr>
        <w:t xml:space="preserve"> more importantly</w:t>
      </w:r>
      <w:r w:rsidR="00525632" w:rsidRPr="00D41ED9">
        <w:rPr>
          <w:rFonts w:cstheme="minorHAnsi"/>
        </w:rPr>
        <w:t>,</w:t>
      </w:r>
      <w:r w:rsidRPr="00D41ED9">
        <w:rPr>
          <w:rFonts w:cstheme="minorHAnsi"/>
        </w:rPr>
        <w:t xml:space="preserve"> </w:t>
      </w:r>
      <w:r w:rsidR="00525632" w:rsidRPr="00D41ED9">
        <w:rPr>
          <w:rFonts w:cstheme="minorHAnsi"/>
        </w:rPr>
        <w:t>our Action Plan</w:t>
      </w:r>
      <w:r w:rsidRPr="00D41ED9">
        <w:rPr>
          <w:rFonts w:cstheme="minorHAnsi"/>
        </w:rPr>
        <w:t xml:space="preserve"> includes supporting the wider cultur</w:t>
      </w:r>
      <w:r w:rsidR="00525632" w:rsidRPr="00D41ED9">
        <w:rPr>
          <w:rFonts w:cstheme="minorHAnsi"/>
        </w:rPr>
        <w:t>e and creative</w:t>
      </w:r>
      <w:r w:rsidRPr="00D41ED9">
        <w:rPr>
          <w:rFonts w:cstheme="minorHAnsi"/>
        </w:rPr>
        <w:t xml:space="preserve"> sectors</w:t>
      </w:r>
      <w:r w:rsidR="00525632" w:rsidRPr="00D41ED9">
        <w:rPr>
          <w:rFonts w:cstheme="minorHAnsi"/>
        </w:rPr>
        <w:t xml:space="preserve"> in Scotland</w:t>
      </w:r>
      <w:r w:rsidRPr="00D41ED9">
        <w:rPr>
          <w:rFonts w:cstheme="minorHAnsi"/>
        </w:rPr>
        <w:t xml:space="preserve"> to be net zero by 2045. </w:t>
      </w:r>
    </w:p>
    <w:p w14:paraId="37F9C346" w14:textId="6249719F" w:rsidR="00525632" w:rsidRPr="00D41ED9" w:rsidRDefault="00525632" w:rsidP="004C10DB">
      <w:pPr>
        <w:spacing w:after="120"/>
        <w:rPr>
          <w:rFonts w:cstheme="minorHAnsi"/>
        </w:rPr>
      </w:pPr>
      <w:r w:rsidRPr="00D41ED9">
        <w:rPr>
          <w:rFonts w:cstheme="minorHAnsi"/>
        </w:rPr>
        <w:t xml:space="preserve">Since </w:t>
      </w:r>
      <w:r w:rsidR="00A04D97" w:rsidRPr="00D41ED9">
        <w:rPr>
          <w:rFonts w:cstheme="minorHAnsi"/>
        </w:rPr>
        <w:t>201</w:t>
      </w:r>
      <w:r w:rsidR="00B5774B" w:rsidRPr="00D41ED9">
        <w:rPr>
          <w:rFonts w:cstheme="minorHAnsi"/>
        </w:rPr>
        <w:t xml:space="preserve">1 we have been </w:t>
      </w:r>
      <w:r w:rsidR="007B4FA3" w:rsidRPr="00D41ED9">
        <w:rPr>
          <w:rFonts w:cstheme="minorHAnsi"/>
        </w:rPr>
        <w:t>encouraging</w:t>
      </w:r>
      <w:r w:rsidR="00910904" w:rsidRPr="00D41ED9">
        <w:rPr>
          <w:rFonts w:cstheme="minorHAnsi"/>
        </w:rPr>
        <w:t xml:space="preserve"> </w:t>
      </w:r>
      <w:r w:rsidR="007050A6">
        <w:rPr>
          <w:rFonts w:cstheme="minorHAnsi"/>
        </w:rPr>
        <w:t xml:space="preserve">- </w:t>
      </w:r>
      <w:r w:rsidR="00910904" w:rsidRPr="00D41ED9">
        <w:rPr>
          <w:rFonts w:cstheme="minorHAnsi"/>
        </w:rPr>
        <w:t xml:space="preserve">and </w:t>
      </w:r>
      <w:r w:rsidR="007B4FA3" w:rsidRPr="00D41ED9">
        <w:rPr>
          <w:rFonts w:cstheme="minorHAnsi"/>
        </w:rPr>
        <w:t>from 2015 requiring</w:t>
      </w:r>
      <w:r w:rsidR="007050A6">
        <w:rPr>
          <w:rFonts w:cstheme="minorHAnsi"/>
        </w:rPr>
        <w:t xml:space="preserve"> -</w:t>
      </w:r>
      <w:r w:rsidR="00540FB0" w:rsidRPr="00D41ED9">
        <w:rPr>
          <w:rFonts w:cstheme="minorHAnsi"/>
        </w:rPr>
        <w:t xml:space="preserve"> recipients of Regular Funding</w:t>
      </w:r>
      <w:r w:rsidR="007B4FA3" w:rsidRPr="00D41ED9">
        <w:rPr>
          <w:rFonts w:cstheme="minorHAnsi"/>
        </w:rPr>
        <w:t xml:space="preserve"> </w:t>
      </w:r>
      <w:r w:rsidR="00D71EF8" w:rsidRPr="00D41ED9">
        <w:rPr>
          <w:rFonts w:cstheme="minorHAnsi"/>
        </w:rPr>
        <w:t xml:space="preserve">to </w:t>
      </w:r>
      <w:r w:rsidR="000E2894" w:rsidRPr="00D41ED9">
        <w:rPr>
          <w:rFonts w:cstheme="minorHAnsi"/>
        </w:rPr>
        <w:t>report</w:t>
      </w:r>
      <w:r w:rsidR="00B1554D" w:rsidRPr="00D41ED9">
        <w:rPr>
          <w:rFonts w:cstheme="minorHAnsi"/>
        </w:rPr>
        <w:t xml:space="preserve"> their greenhouse</w:t>
      </w:r>
      <w:r w:rsidR="00E46208" w:rsidRPr="00D41ED9">
        <w:rPr>
          <w:rFonts w:cstheme="minorHAnsi"/>
        </w:rPr>
        <w:t xml:space="preserve"> gas (GHG) emissions and </w:t>
      </w:r>
      <w:r w:rsidR="000E2894" w:rsidRPr="00D41ED9">
        <w:rPr>
          <w:rFonts w:cstheme="minorHAnsi"/>
        </w:rPr>
        <w:t xml:space="preserve">develop their </w:t>
      </w:r>
      <w:r w:rsidR="00E46208" w:rsidRPr="00D41ED9">
        <w:rPr>
          <w:rFonts w:cstheme="minorHAnsi"/>
        </w:rPr>
        <w:t>plans to reduce them</w:t>
      </w:r>
      <w:r w:rsidR="001B51D3" w:rsidRPr="00D41ED9">
        <w:rPr>
          <w:rFonts w:cstheme="minorHAnsi"/>
        </w:rPr>
        <w:t xml:space="preserve">, supporting them </w:t>
      </w:r>
      <w:r w:rsidR="00F07DE8" w:rsidRPr="00D41ED9">
        <w:rPr>
          <w:rFonts w:cstheme="minorHAnsi"/>
        </w:rPr>
        <w:t xml:space="preserve">in </w:t>
      </w:r>
      <w:r w:rsidRPr="00D41ED9">
        <w:rPr>
          <w:rFonts w:cstheme="minorHAnsi"/>
        </w:rPr>
        <w:t xml:space="preserve">that work in collaboration with </w:t>
      </w:r>
      <w:hyperlink r:id="rId12" w:history="1">
        <w:r w:rsidRPr="00D41ED9">
          <w:rPr>
            <w:rStyle w:val="Hyperlink"/>
            <w:rFonts w:cstheme="minorHAnsi"/>
            <w:color w:val="auto"/>
          </w:rPr>
          <w:t>Creative Carbon Scotland</w:t>
        </w:r>
      </w:hyperlink>
      <w:r w:rsidRPr="00D41ED9">
        <w:rPr>
          <w:rFonts w:cstheme="minorHAnsi"/>
        </w:rPr>
        <w:t>.</w:t>
      </w:r>
    </w:p>
    <w:p w14:paraId="7EAC2D32" w14:textId="1605EFA3" w:rsidR="00BA28B8" w:rsidRPr="00D41ED9" w:rsidRDefault="00F9529B" w:rsidP="004C10DB">
      <w:pPr>
        <w:spacing w:after="120"/>
        <w:rPr>
          <w:rFonts w:cstheme="minorHAnsi"/>
          <w:b/>
          <w:bCs/>
        </w:rPr>
      </w:pPr>
      <w:r w:rsidRPr="00D41ED9">
        <w:rPr>
          <w:rFonts w:cstheme="minorHAnsi"/>
          <w:b/>
          <w:bCs/>
        </w:rPr>
        <w:t xml:space="preserve">This </w:t>
      </w:r>
      <w:r w:rsidR="00525632" w:rsidRPr="00D41ED9">
        <w:rPr>
          <w:rFonts w:cstheme="minorHAnsi"/>
          <w:b/>
          <w:bCs/>
        </w:rPr>
        <w:t xml:space="preserve">work </w:t>
      </w:r>
      <w:r w:rsidRPr="00D41ED9">
        <w:rPr>
          <w:rFonts w:cstheme="minorHAnsi"/>
          <w:b/>
          <w:bCs/>
        </w:rPr>
        <w:t>w</w:t>
      </w:r>
      <w:r w:rsidR="00B72B15" w:rsidRPr="00D41ED9">
        <w:rPr>
          <w:rFonts w:cstheme="minorHAnsi"/>
          <w:b/>
          <w:bCs/>
        </w:rPr>
        <w:t>ill continue and</w:t>
      </w:r>
      <w:r w:rsidR="00525632" w:rsidRPr="00D41ED9">
        <w:rPr>
          <w:rFonts w:cstheme="minorHAnsi"/>
          <w:b/>
          <w:bCs/>
        </w:rPr>
        <w:t xml:space="preserve"> will</w:t>
      </w:r>
      <w:r w:rsidR="00B72B15" w:rsidRPr="00D41ED9">
        <w:rPr>
          <w:rFonts w:cstheme="minorHAnsi"/>
          <w:b/>
          <w:bCs/>
        </w:rPr>
        <w:t xml:space="preserve"> </w:t>
      </w:r>
      <w:r w:rsidR="004701CB" w:rsidRPr="00D41ED9">
        <w:rPr>
          <w:rFonts w:cstheme="minorHAnsi"/>
          <w:b/>
          <w:bCs/>
        </w:rPr>
        <w:t>broa</w:t>
      </w:r>
      <w:r w:rsidR="00B72B15" w:rsidRPr="00D41ED9">
        <w:rPr>
          <w:rFonts w:cstheme="minorHAnsi"/>
          <w:b/>
          <w:bCs/>
        </w:rPr>
        <w:t xml:space="preserve">den to </w:t>
      </w:r>
      <w:r w:rsidR="00525632" w:rsidRPr="00D41ED9">
        <w:rPr>
          <w:rFonts w:cstheme="minorHAnsi"/>
          <w:b/>
          <w:bCs/>
        </w:rPr>
        <w:t>include</w:t>
      </w:r>
      <w:r w:rsidR="00B72B15" w:rsidRPr="00D41ED9">
        <w:rPr>
          <w:rFonts w:cstheme="minorHAnsi"/>
          <w:b/>
          <w:bCs/>
        </w:rPr>
        <w:t xml:space="preserve"> all</w:t>
      </w:r>
      <w:r w:rsidR="00525632" w:rsidRPr="00D41ED9">
        <w:rPr>
          <w:rFonts w:cstheme="minorHAnsi"/>
          <w:b/>
          <w:bCs/>
        </w:rPr>
        <w:t xml:space="preserve"> recipients</w:t>
      </w:r>
      <w:r w:rsidR="00B72B15" w:rsidRPr="00D41ED9">
        <w:rPr>
          <w:rFonts w:cstheme="minorHAnsi"/>
          <w:b/>
          <w:bCs/>
        </w:rPr>
        <w:t xml:space="preserve"> of our funding</w:t>
      </w:r>
      <w:r w:rsidR="00525632" w:rsidRPr="00D41ED9">
        <w:rPr>
          <w:rFonts w:cstheme="minorHAnsi"/>
          <w:b/>
          <w:bCs/>
        </w:rPr>
        <w:t>.</w:t>
      </w:r>
    </w:p>
    <w:p w14:paraId="2976B055" w14:textId="6EE7F86F" w:rsidR="00214B17" w:rsidRPr="00D41ED9" w:rsidRDefault="00525632" w:rsidP="004C10DB">
      <w:pPr>
        <w:spacing w:after="120"/>
        <w:rPr>
          <w:rFonts w:cstheme="minorHAnsi"/>
        </w:rPr>
      </w:pPr>
      <w:r w:rsidRPr="00D41ED9">
        <w:rPr>
          <w:rFonts w:cstheme="minorHAnsi"/>
        </w:rPr>
        <w:t>W</w:t>
      </w:r>
      <w:r w:rsidR="003E706B" w:rsidRPr="00D41ED9">
        <w:rPr>
          <w:rFonts w:cstheme="minorHAnsi"/>
        </w:rPr>
        <w:t>e will</w:t>
      </w:r>
      <w:r w:rsidR="00163B1C" w:rsidRPr="00D41ED9">
        <w:rPr>
          <w:rFonts w:cstheme="minorHAnsi"/>
        </w:rPr>
        <w:t xml:space="preserve"> </w:t>
      </w:r>
      <w:r w:rsidR="000C73BE" w:rsidRPr="00D41ED9">
        <w:rPr>
          <w:rFonts w:cstheme="minorHAnsi"/>
        </w:rPr>
        <w:t xml:space="preserve">consider not just how cultural </w:t>
      </w:r>
      <w:r w:rsidR="00A57C2B" w:rsidRPr="00D41ED9">
        <w:rPr>
          <w:rFonts w:cstheme="minorHAnsi"/>
        </w:rPr>
        <w:t>practitioners</w:t>
      </w:r>
      <w:r w:rsidR="000C73BE" w:rsidRPr="00D41ED9">
        <w:rPr>
          <w:rFonts w:cstheme="minorHAnsi"/>
        </w:rPr>
        <w:t xml:space="preserve"> and organisations operate but how the work they make can contribute to </w:t>
      </w:r>
      <w:r w:rsidR="00ED6C51" w:rsidRPr="00D41ED9">
        <w:rPr>
          <w:rFonts w:cstheme="minorHAnsi"/>
        </w:rPr>
        <w:t xml:space="preserve">Scotland’s </w:t>
      </w:r>
      <w:r w:rsidR="00A57C2B" w:rsidRPr="00D41ED9">
        <w:rPr>
          <w:rFonts w:cstheme="minorHAnsi"/>
        </w:rPr>
        <w:t>transition</w:t>
      </w:r>
      <w:r w:rsidR="00ED6C51" w:rsidRPr="00D41ED9">
        <w:rPr>
          <w:rFonts w:cstheme="minorHAnsi"/>
        </w:rPr>
        <w:t xml:space="preserve"> to </w:t>
      </w:r>
      <w:r w:rsidR="00B82426" w:rsidRPr="00D41ED9">
        <w:rPr>
          <w:rFonts w:cstheme="minorHAnsi"/>
        </w:rPr>
        <w:t>sustainability</w:t>
      </w:r>
      <w:r w:rsidR="00C953F6" w:rsidRPr="00D41ED9">
        <w:rPr>
          <w:rFonts w:cstheme="minorHAnsi"/>
        </w:rPr>
        <w:t xml:space="preserve"> and resilience</w:t>
      </w:r>
      <w:r w:rsidR="004701CB" w:rsidRPr="00D41ED9">
        <w:rPr>
          <w:rFonts w:cstheme="minorHAnsi"/>
        </w:rPr>
        <w:t xml:space="preserve">. </w:t>
      </w:r>
    </w:p>
    <w:p w14:paraId="23EFDC5A" w14:textId="12DEAA2B" w:rsidR="00A27BD6" w:rsidRPr="00D41ED9" w:rsidRDefault="00525632" w:rsidP="004C10DB">
      <w:pPr>
        <w:spacing w:after="120"/>
        <w:rPr>
          <w:rFonts w:cstheme="minorHAnsi"/>
          <w:b/>
          <w:bCs/>
        </w:rPr>
      </w:pPr>
      <w:r w:rsidRPr="00D41ED9">
        <w:rPr>
          <w:rFonts w:cstheme="minorHAnsi"/>
          <w:b/>
          <w:bCs/>
        </w:rPr>
        <w:t>Our role is not just to</w:t>
      </w:r>
      <w:r w:rsidR="009B5E25" w:rsidRPr="00D41ED9">
        <w:rPr>
          <w:rFonts w:cstheme="minorHAnsi"/>
          <w:b/>
          <w:bCs/>
        </w:rPr>
        <w:t xml:space="preserve"> </w:t>
      </w:r>
      <w:r w:rsidR="002401F5" w:rsidRPr="00D41ED9">
        <w:rPr>
          <w:rFonts w:cstheme="minorHAnsi"/>
          <w:b/>
          <w:bCs/>
        </w:rPr>
        <w:t>facilitat</w:t>
      </w:r>
      <w:r w:rsidRPr="00D41ED9">
        <w:rPr>
          <w:rFonts w:cstheme="minorHAnsi"/>
          <w:b/>
          <w:bCs/>
        </w:rPr>
        <w:t>e</w:t>
      </w:r>
      <w:r w:rsidR="002401F5" w:rsidRPr="00D41ED9">
        <w:rPr>
          <w:rFonts w:cstheme="minorHAnsi"/>
          <w:b/>
          <w:bCs/>
        </w:rPr>
        <w:t xml:space="preserve"> </w:t>
      </w:r>
      <w:r w:rsidRPr="00D41ED9">
        <w:rPr>
          <w:rFonts w:cstheme="minorHAnsi"/>
          <w:b/>
          <w:bCs/>
        </w:rPr>
        <w:t>carbon reporting and climate change mitigation</w:t>
      </w:r>
      <w:r w:rsidR="00071719" w:rsidRPr="00D41ED9">
        <w:rPr>
          <w:rFonts w:cstheme="minorHAnsi"/>
          <w:b/>
          <w:bCs/>
        </w:rPr>
        <w:t xml:space="preserve"> by the cultur</w:t>
      </w:r>
      <w:r w:rsidRPr="00D41ED9">
        <w:rPr>
          <w:rFonts w:cstheme="minorHAnsi"/>
          <w:b/>
          <w:bCs/>
        </w:rPr>
        <w:t>e and creative</w:t>
      </w:r>
      <w:r w:rsidR="00071719" w:rsidRPr="00D41ED9">
        <w:rPr>
          <w:rFonts w:cstheme="minorHAnsi"/>
          <w:b/>
          <w:bCs/>
        </w:rPr>
        <w:t xml:space="preserve"> sectors, but</w:t>
      </w:r>
      <w:r w:rsidR="002401F5" w:rsidRPr="00D41ED9">
        <w:rPr>
          <w:rFonts w:cstheme="minorHAnsi"/>
          <w:b/>
          <w:bCs/>
        </w:rPr>
        <w:t xml:space="preserve"> </w:t>
      </w:r>
      <w:r w:rsidR="00004D55">
        <w:rPr>
          <w:rFonts w:cstheme="minorHAnsi"/>
          <w:b/>
          <w:bCs/>
        </w:rPr>
        <w:t xml:space="preserve">to </w:t>
      </w:r>
      <w:r w:rsidR="002401F5" w:rsidRPr="00D41ED9">
        <w:rPr>
          <w:rFonts w:cstheme="minorHAnsi"/>
          <w:b/>
          <w:bCs/>
        </w:rPr>
        <w:t>encourag</w:t>
      </w:r>
      <w:r w:rsidR="00004D55">
        <w:rPr>
          <w:rFonts w:cstheme="minorHAnsi"/>
          <w:b/>
          <w:bCs/>
        </w:rPr>
        <w:t>e</w:t>
      </w:r>
      <w:r w:rsidRPr="00D41ED9">
        <w:rPr>
          <w:rFonts w:cstheme="minorHAnsi"/>
          <w:b/>
          <w:bCs/>
        </w:rPr>
        <w:t xml:space="preserve"> and</w:t>
      </w:r>
      <w:r w:rsidR="00E03C96" w:rsidRPr="00D41ED9">
        <w:rPr>
          <w:rFonts w:cstheme="minorHAnsi"/>
          <w:b/>
          <w:bCs/>
        </w:rPr>
        <w:t xml:space="preserve"> empower</w:t>
      </w:r>
      <w:r w:rsidR="002401F5" w:rsidRPr="00D41ED9">
        <w:rPr>
          <w:rFonts w:cstheme="minorHAnsi"/>
          <w:b/>
          <w:bCs/>
        </w:rPr>
        <w:t xml:space="preserve"> </w:t>
      </w:r>
      <w:r w:rsidRPr="00D41ED9">
        <w:rPr>
          <w:rFonts w:cstheme="minorHAnsi"/>
          <w:b/>
          <w:bCs/>
        </w:rPr>
        <w:t xml:space="preserve">the sectors </w:t>
      </w:r>
      <w:r w:rsidR="00E87C2F" w:rsidRPr="00D41ED9">
        <w:rPr>
          <w:rFonts w:cstheme="minorHAnsi"/>
          <w:b/>
          <w:bCs/>
        </w:rPr>
        <w:t xml:space="preserve">to </w:t>
      </w:r>
      <w:r w:rsidR="00E6438E" w:rsidRPr="00D41ED9">
        <w:rPr>
          <w:rFonts w:cstheme="minorHAnsi"/>
          <w:b/>
          <w:bCs/>
        </w:rPr>
        <w:t>play</w:t>
      </w:r>
      <w:r w:rsidRPr="00D41ED9">
        <w:rPr>
          <w:rFonts w:cstheme="minorHAnsi"/>
          <w:b/>
          <w:bCs/>
        </w:rPr>
        <w:t xml:space="preserve"> an</w:t>
      </w:r>
      <w:r w:rsidR="00E6438E" w:rsidRPr="00D41ED9">
        <w:rPr>
          <w:rFonts w:cstheme="minorHAnsi"/>
          <w:b/>
          <w:bCs/>
        </w:rPr>
        <w:t xml:space="preserve"> essential role in the transformational change</w:t>
      </w:r>
      <w:r w:rsidR="00502BCB" w:rsidRPr="00D41ED9">
        <w:rPr>
          <w:rFonts w:cstheme="minorHAnsi"/>
          <w:b/>
          <w:bCs/>
        </w:rPr>
        <w:t xml:space="preserve"> that Scotland </w:t>
      </w:r>
      <w:r w:rsidRPr="00D41ED9">
        <w:rPr>
          <w:rFonts w:cstheme="minorHAnsi"/>
          <w:b/>
          <w:bCs/>
        </w:rPr>
        <w:t>requires</w:t>
      </w:r>
      <w:r w:rsidR="00E41CBB" w:rsidRPr="00D41ED9">
        <w:rPr>
          <w:rFonts w:cstheme="minorHAnsi"/>
          <w:b/>
          <w:bCs/>
        </w:rPr>
        <w:t>.</w:t>
      </w:r>
    </w:p>
    <w:p w14:paraId="322F79CC" w14:textId="70FF246B" w:rsidR="0015039A" w:rsidRPr="00D41ED9" w:rsidRDefault="003D755B" w:rsidP="0BEFC88B">
      <w:pPr>
        <w:spacing w:after="120"/>
        <w:rPr>
          <w:rFonts w:cstheme="minorHAnsi"/>
        </w:rPr>
      </w:pPr>
      <w:r w:rsidRPr="00D41ED9">
        <w:rPr>
          <w:rFonts w:cstheme="minorHAnsi"/>
        </w:rPr>
        <w:t>Our ambition is therefore high: we want both Creative Scotland</w:t>
      </w:r>
      <w:r w:rsidR="00BB6371" w:rsidRPr="00D41ED9">
        <w:rPr>
          <w:rFonts w:cstheme="minorHAnsi"/>
        </w:rPr>
        <w:t xml:space="preserve"> and Scotland’s culture and creative sectors, to</w:t>
      </w:r>
      <w:r w:rsidRPr="00D41ED9">
        <w:rPr>
          <w:rFonts w:cstheme="minorHAnsi"/>
        </w:rPr>
        <w:t xml:space="preserve"> be agents for </w:t>
      </w:r>
      <w:r w:rsidR="0015039A" w:rsidRPr="00D41ED9">
        <w:rPr>
          <w:rFonts w:cstheme="minorHAnsi"/>
        </w:rPr>
        <w:t xml:space="preserve">transformational </w:t>
      </w:r>
      <w:r w:rsidRPr="00D41ED9">
        <w:rPr>
          <w:rFonts w:cstheme="minorHAnsi"/>
        </w:rPr>
        <w:t>change</w:t>
      </w:r>
      <w:r w:rsidR="0015039A" w:rsidRPr="00D41ED9">
        <w:rPr>
          <w:rFonts w:cstheme="minorHAnsi"/>
        </w:rPr>
        <w:t xml:space="preserve"> in wider society. </w:t>
      </w:r>
    </w:p>
    <w:p w14:paraId="4ABEA999" w14:textId="77777777" w:rsidR="008578B5" w:rsidRDefault="008578B5">
      <w:pPr>
        <w:rPr>
          <w:rFonts w:eastAsiaTheme="majorEastAsia" w:cstheme="minorHAnsi"/>
          <w:b/>
          <w:bCs/>
          <w:sz w:val="40"/>
          <w:szCs w:val="40"/>
        </w:rPr>
      </w:pPr>
      <w:bookmarkStart w:id="7" w:name="_Toc101344126"/>
      <w:r>
        <w:rPr>
          <w:rFonts w:cstheme="minorHAnsi"/>
          <w:b/>
          <w:bCs/>
          <w:sz w:val="40"/>
          <w:szCs w:val="40"/>
        </w:rPr>
        <w:br w:type="page"/>
      </w:r>
    </w:p>
    <w:p w14:paraId="2D3F0B7C" w14:textId="13DAC4DA" w:rsidR="00A33F37" w:rsidRPr="008578B5" w:rsidRDefault="002B7C17" w:rsidP="002B7C17">
      <w:pPr>
        <w:pStyle w:val="Heading1"/>
        <w:rPr>
          <w:rFonts w:asciiTheme="minorHAnsi" w:hAnsiTheme="minorHAnsi" w:cstheme="minorHAnsi"/>
          <w:b/>
          <w:bCs/>
          <w:color w:val="auto"/>
          <w:sz w:val="40"/>
          <w:szCs w:val="40"/>
        </w:rPr>
      </w:pPr>
      <w:r w:rsidRPr="008578B5">
        <w:rPr>
          <w:rFonts w:asciiTheme="minorHAnsi" w:hAnsiTheme="minorHAnsi" w:cstheme="minorHAnsi"/>
          <w:b/>
          <w:bCs/>
          <w:color w:val="auto"/>
          <w:sz w:val="40"/>
          <w:szCs w:val="40"/>
        </w:rPr>
        <w:lastRenderedPageBreak/>
        <w:t>Scope</w:t>
      </w:r>
      <w:bookmarkEnd w:id="7"/>
    </w:p>
    <w:p w14:paraId="18140692" w14:textId="550CA6F3" w:rsidR="00B11E0B" w:rsidRPr="00D41ED9" w:rsidRDefault="00AB3A2F" w:rsidP="0051725A">
      <w:pPr>
        <w:rPr>
          <w:rFonts w:cstheme="minorHAnsi"/>
        </w:rPr>
      </w:pPr>
      <w:r w:rsidRPr="00D41ED9">
        <w:rPr>
          <w:rFonts w:cstheme="minorHAnsi"/>
        </w:rPr>
        <w:t xml:space="preserve">Our Climate Emergency </w:t>
      </w:r>
      <w:r w:rsidR="00FE3897" w:rsidRPr="00D41ED9">
        <w:rPr>
          <w:rFonts w:cstheme="minorHAnsi"/>
        </w:rPr>
        <w:t>and</w:t>
      </w:r>
      <w:r w:rsidRPr="00D41ED9">
        <w:rPr>
          <w:rFonts w:cstheme="minorHAnsi"/>
        </w:rPr>
        <w:t xml:space="preserve"> Sustainability Plan </w:t>
      </w:r>
      <w:r w:rsidR="004761DD" w:rsidRPr="00D41ED9">
        <w:rPr>
          <w:rFonts w:cstheme="minorHAnsi"/>
        </w:rPr>
        <w:t xml:space="preserve">covers both </w:t>
      </w:r>
      <w:r w:rsidR="00F83D45" w:rsidRPr="00D41ED9">
        <w:rPr>
          <w:rFonts w:cstheme="minorHAnsi"/>
        </w:rPr>
        <w:t xml:space="preserve">emissions reduction </w:t>
      </w:r>
      <w:r w:rsidR="004761DD" w:rsidRPr="00D41ED9">
        <w:rPr>
          <w:rFonts w:cstheme="minorHAnsi"/>
        </w:rPr>
        <w:t>and adaptation</w:t>
      </w:r>
      <w:r w:rsidR="004B4A4C" w:rsidRPr="00D41ED9">
        <w:rPr>
          <w:rFonts w:cstheme="minorHAnsi"/>
        </w:rPr>
        <w:t xml:space="preserve"> to the impacts of climate change</w:t>
      </w:r>
      <w:r w:rsidR="00B11E0B" w:rsidRPr="00D41ED9">
        <w:rPr>
          <w:rFonts w:cstheme="minorHAnsi"/>
        </w:rPr>
        <w:t xml:space="preserve">. </w:t>
      </w:r>
    </w:p>
    <w:p w14:paraId="3FD84CFE" w14:textId="308F6116" w:rsidR="004761DD" w:rsidRPr="00D41ED9" w:rsidRDefault="009B2681" w:rsidP="0051725A">
      <w:pPr>
        <w:rPr>
          <w:rFonts w:cstheme="minorHAnsi"/>
        </w:rPr>
      </w:pPr>
      <w:r w:rsidRPr="00D41ED9">
        <w:rPr>
          <w:rFonts w:cstheme="minorHAnsi"/>
        </w:rPr>
        <w:t>We understand that it is not possible to disentangle these</w:t>
      </w:r>
      <w:r w:rsidR="000D63C5" w:rsidRPr="00D41ED9">
        <w:rPr>
          <w:rFonts w:cstheme="minorHAnsi"/>
        </w:rPr>
        <w:t xml:space="preserve"> areas and so our </w:t>
      </w:r>
      <w:r w:rsidR="00B11E0B" w:rsidRPr="00D41ED9">
        <w:rPr>
          <w:rFonts w:cstheme="minorHAnsi"/>
        </w:rPr>
        <w:t xml:space="preserve">Action </w:t>
      </w:r>
      <w:r w:rsidR="000D63C5" w:rsidRPr="00D41ED9">
        <w:rPr>
          <w:rFonts w:cstheme="minorHAnsi"/>
        </w:rPr>
        <w:t>Plan seeks to address them in tandem.</w:t>
      </w:r>
    </w:p>
    <w:p w14:paraId="5567AB24" w14:textId="77777777" w:rsidR="008069C4" w:rsidRPr="00D41ED9" w:rsidRDefault="0051725A" w:rsidP="0051725A">
      <w:pPr>
        <w:rPr>
          <w:rFonts w:cstheme="minorHAnsi"/>
        </w:rPr>
      </w:pPr>
      <w:r w:rsidRPr="00D41ED9">
        <w:rPr>
          <w:rFonts w:cstheme="minorHAnsi"/>
        </w:rPr>
        <w:t>We recognise that</w:t>
      </w:r>
      <w:r w:rsidR="008069C4" w:rsidRPr="00D41ED9">
        <w:rPr>
          <w:rFonts w:cstheme="minorHAnsi"/>
        </w:rPr>
        <w:t xml:space="preserve"> we can influence climate change behaviour directly through our own operations, through our funding, through our partnerships, and through our influence and advocacy. </w:t>
      </w:r>
    </w:p>
    <w:p w14:paraId="68C259C6" w14:textId="33B3E137" w:rsidR="008069C4" w:rsidRPr="00D41ED9" w:rsidRDefault="008069C4" w:rsidP="0051725A">
      <w:pPr>
        <w:rPr>
          <w:rFonts w:cstheme="minorHAnsi"/>
        </w:rPr>
      </w:pPr>
      <w:r w:rsidRPr="00D41ED9">
        <w:rPr>
          <w:rFonts w:cstheme="minorHAnsi"/>
          <w:b/>
          <w:bCs/>
        </w:rPr>
        <w:t xml:space="preserve">Our aim is to grow and expand our influence on climate change and sustainability across the culture and creative sector in Scotland, over time, </w:t>
      </w:r>
      <w:r w:rsidRPr="00D41ED9">
        <w:rPr>
          <w:rFonts w:cstheme="minorHAnsi"/>
        </w:rPr>
        <w:t>as visualised in the following illustration.</w:t>
      </w:r>
    </w:p>
    <w:p w14:paraId="16D3B7C0" w14:textId="3912C0A4" w:rsidR="00256EB7" w:rsidRPr="00D41ED9" w:rsidRDefault="00256EB7" w:rsidP="00316711">
      <w:pPr>
        <w:jc w:val="center"/>
        <w:rPr>
          <w:rFonts w:cstheme="minorHAnsi"/>
        </w:rPr>
      </w:pPr>
      <w:r w:rsidRPr="00D41ED9">
        <w:rPr>
          <w:rFonts w:cstheme="minorHAnsi"/>
          <w:noProof/>
        </w:rPr>
        <w:drawing>
          <wp:inline distT="0" distB="0" distL="0" distR="0" wp14:anchorId="1F752148" wp14:editId="1CAEBCA7">
            <wp:extent cx="4884056" cy="366304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4895888" cy="3671917"/>
                    </a:xfrm>
                    <a:prstGeom prst="rect">
                      <a:avLst/>
                    </a:prstGeom>
                  </pic:spPr>
                </pic:pic>
              </a:graphicData>
            </a:graphic>
          </wp:inline>
        </w:drawing>
      </w:r>
    </w:p>
    <w:p w14:paraId="051BC2EC" w14:textId="77777777" w:rsidR="00A0295E" w:rsidRDefault="00A0295E">
      <w:pPr>
        <w:rPr>
          <w:rFonts w:eastAsiaTheme="majorEastAsia" w:cstheme="minorHAnsi"/>
          <w:sz w:val="36"/>
          <w:szCs w:val="36"/>
        </w:rPr>
      </w:pPr>
      <w:bookmarkStart w:id="8" w:name="_Toc101344127"/>
      <w:r>
        <w:rPr>
          <w:rFonts w:cstheme="minorHAnsi"/>
        </w:rPr>
        <w:br w:type="page"/>
      </w:r>
    </w:p>
    <w:p w14:paraId="084F6603" w14:textId="3A08F7EB" w:rsidR="00CC12E2" w:rsidRPr="00A0295E" w:rsidRDefault="00C94914" w:rsidP="001702D7">
      <w:pPr>
        <w:pStyle w:val="Heading1"/>
        <w:rPr>
          <w:rFonts w:asciiTheme="minorHAnsi" w:hAnsiTheme="minorHAnsi" w:cstheme="minorHAnsi"/>
          <w:b/>
          <w:bCs/>
          <w:color w:val="auto"/>
          <w:sz w:val="40"/>
          <w:szCs w:val="40"/>
        </w:rPr>
      </w:pPr>
      <w:r w:rsidRPr="00A0295E">
        <w:rPr>
          <w:rFonts w:asciiTheme="minorHAnsi" w:hAnsiTheme="minorHAnsi" w:cstheme="minorHAnsi"/>
          <w:b/>
          <w:bCs/>
          <w:color w:val="auto"/>
          <w:sz w:val="40"/>
          <w:szCs w:val="40"/>
        </w:rPr>
        <w:lastRenderedPageBreak/>
        <w:t>Fulfilling this opportunity</w:t>
      </w:r>
      <w:bookmarkEnd w:id="8"/>
    </w:p>
    <w:p w14:paraId="65CDC0C7" w14:textId="6FED1EDF" w:rsidR="00677C64" w:rsidRPr="00D41ED9" w:rsidRDefault="00677C64" w:rsidP="00677C64">
      <w:pPr>
        <w:pStyle w:val="Heading2"/>
        <w:rPr>
          <w:rFonts w:asciiTheme="minorHAnsi" w:hAnsiTheme="minorHAnsi" w:cstheme="minorHAnsi"/>
          <w:color w:val="auto"/>
        </w:rPr>
      </w:pPr>
      <w:bookmarkStart w:id="9" w:name="_Toc101344128"/>
      <w:r w:rsidRPr="00D41ED9">
        <w:rPr>
          <w:rFonts w:asciiTheme="minorHAnsi" w:hAnsiTheme="minorHAnsi" w:cstheme="minorHAnsi"/>
          <w:color w:val="auto"/>
        </w:rPr>
        <w:t>Partnerships</w:t>
      </w:r>
      <w:bookmarkEnd w:id="9"/>
    </w:p>
    <w:p w14:paraId="3F1F4AA0" w14:textId="5335A8B8" w:rsidR="004220BB" w:rsidRPr="00D41ED9" w:rsidRDefault="00C348E7" w:rsidP="004C6402">
      <w:pPr>
        <w:rPr>
          <w:rFonts w:cstheme="minorHAnsi"/>
        </w:rPr>
      </w:pPr>
      <w:r w:rsidRPr="00D41ED9">
        <w:rPr>
          <w:rFonts w:cstheme="minorHAnsi"/>
        </w:rPr>
        <w:t>A</w:t>
      </w:r>
      <w:r w:rsidR="002B7D92" w:rsidRPr="00D41ED9">
        <w:rPr>
          <w:rFonts w:cstheme="minorHAnsi"/>
        </w:rPr>
        <w:t xml:space="preserve">s we </w:t>
      </w:r>
      <w:r w:rsidR="000A4B08" w:rsidRPr="00D41ED9">
        <w:rPr>
          <w:rFonts w:cstheme="minorHAnsi"/>
        </w:rPr>
        <w:t xml:space="preserve">implement our Action Plan, </w:t>
      </w:r>
      <w:r w:rsidR="002B7D92" w:rsidRPr="00D41ED9">
        <w:rPr>
          <w:rFonts w:cstheme="minorHAnsi"/>
        </w:rPr>
        <w:t>other</w:t>
      </w:r>
      <w:r w:rsidR="006A7885" w:rsidRPr="00D41ED9">
        <w:rPr>
          <w:rFonts w:cstheme="minorHAnsi"/>
        </w:rPr>
        <w:t xml:space="preserve"> public and private organisations</w:t>
      </w:r>
      <w:r w:rsidR="004220BB" w:rsidRPr="00D41ED9">
        <w:rPr>
          <w:rFonts w:cstheme="minorHAnsi"/>
        </w:rPr>
        <w:t xml:space="preserve"> are also</w:t>
      </w:r>
      <w:r w:rsidR="002B7D92" w:rsidRPr="00D41ED9">
        <w:rPr>
          <w:rFonts w:cstheme="minorHAnsi"/>
        </w:rPr>
        <w:t xml:space="preserve"> working on their own resilience, emission</w:t>
      </w:r>
      <w:r w:rsidR="17E2064B" w:rsidRPr="00D41ED9">
        <w:rPr>
          <w:rFonts w:cstheme="minorHAnsi"/>
        </w:rPr>
        <w:t xml:space="preserve"> reductions</w:t>
      </w:r>
      <w:r w:rsidR="002B7D92" w:rsidRPr="00D41ED9">
        <w:rPr>
          <w:rFonts w:cstheme="minorHAnsi"/>
        </w:rPr>
        <w:t xml:space="preserve"> and climate justice</w:t>
      </w:r>
      <w:r w:rsidR="004220BB" w:rsidRPr="00D41ED9">
        <w:rPr>
          <w:rFonts w:cstheme="minorHAnsi"/>
        </w:rPr>
        <w:t xml:space="preserve"> </w:t>
      </w:r>
      <w:r w:rsidR="00C241E4" w:rsidRPr="00D41ED9">
        <w:rPr>
          <w:rFonts w:cstheme="minorHAnsi"/>
        </w:rPr>
        <w:t xml:space="preserve">- </w:t>
      </w:r>
      <w:r w:rsidR="004220BB" w:rsidRPr="00D41ED9">
        <w:rPr>
          <w:rFonts w:cstheme="minorHAnsi"/>
        </w:rPr>
        <w:t xml:space="preserve">and </w:t>
      </w:r>
      <w:r w:rsidR="00DD38C6" w:rsidRPr="00D41ED9">
        <w:rPr>
          <w:rFonts w:cstheme="minorHAnsi"/>
        </w:rPr>
        <w:t>p</w:t>
      </w:r>
      <w:r w:rsidR="004C6402" w:rsidRPr="00D41ED9">
        <w:rPr>
          <w:rFonts w:cstheme="minorHAnsi"/>
        </w:rPr>
        <w:t>artnership working and collaboration across organisations</w:t>
      </w:r>
      <w:r w:rsidR="004220BB" w:rsidRPr="00D41ED9">
        <w:rPr>
          <w:rFonts w:cstheme="minorHAnsi"/>
        </w:rPr>
        <w:t xml:space="preserve"> and sectors </w:t>
      </w:r>
      <w:r w:rsidR="004C6402" w:rsidRPr="00D41ED9">
        <w:rPr>
          <w:rFonts w:cstheme="minorHAnsi"/>
        </w:rPr>
        <w:t>will be</w:t>
      </w:r>
      <w:r w:rsidR="00DD38C6" w:rsidRPr="00D41ED9">
        <w:rPr>
          <w:rFonts w:cstheme="minorHAnsi"/>
        </w:rPr>
        <w:t xml:space="preserve"> essential</w:t>
      </w:r>
      <w:r w:rsidR="004C6402" w:rsidRPr="00D41ED9">
        <w:rPr>
          <w:rFonts w:cstheme="minorHAnsi"/>
        </w:rPr>
        <w:t xml:space="preserve">. </w:t>
      </w:r>
    </w:p>
    <w:p w14:paraId="4036B488" w14:textId="616D915E" w:rsidR="004C6402" w:rsidRPr="00D41ED9" w:rsidRDefault="004C6402" w:rsidP="004C6402">
      <w:pPr>
        <w:rPr>
          <w:rFonts w:cstheme="minorHAnsi"/>
        </w:rPr>
      </w:pPr>
      <w:r w:rsidRPr="00D41ED9">
        <w:rPr>
          <w:rFonts w:cstheme="minorHAnsi"/>
        </w:rPr>
        <w:t>C</w:t>
      </w:r>
      <w:r w:rsidR="005F15A2" w:rsidRPr="00D41ED9">
        <w:rPr>
          <w:rFonts w:cstheme="minorHAnsi"/>
        </w:rPr>
        <w:t>ollaboration is a core skill in many cultural fields</w:t>
      </w:r>
      <w:r w:rsidR="0094434B" w:rsidRPr="00D41ED9">
        <w:rPr>
          <w:rFonts w:cstheme="minorHAnsi"/>
        </w:rPr>
        <w:t>. A</w:t>
      </w:r>
      <w:r w:rsidR="008A1F5B" w:rsidRPr="00D41ED9">
        <w:rPr>
          <w:rFonts w:cstheme="minorHAnsi"/>
        </w:rPr>
        <w:t>rtists can facilitate difficult conversations a</w:t>
      </w:r>
      <w:r w:rsidR="003D4AC6" w:rsidRPr="00D41ED9">
        <w:rPr>
          <w:rFonts w:cstheme="minorHAnsi"/>
        </w:rPr>
        <w:t>nd can e</w:t>
      </w:r>
      <w:r w:rsidR="00AF1F58" w:rsidRPr="00D41ED9">
        <w:rPr>
          <w:rFonts w:cstheme="minorHAnsi"/>
        </w:rPr>
        <w:t xml:space="preserve">licit </w:t>
      </w:r>
      <w:r w:rsidR="00856CBA" w:rsidRPr="00D41ED9">
        <w:rPr>
          <w:rFonts w:cstheme="minorHAnsi"/>
        </w:rPr>
        <w:t>emotion</w:t>
      </w:r>
      <w:r w:rsidR="001E6936" w:rsidRPr="00D41ED9">
        <w:rPr>
          <w:rFonts w:cstheme="minorHAnsi"/>
        </w:rPr>
        <w:t>s</w:t>
      </w:r>
      <w:r w:rsidR="008F6E06" w:rsidRPr="00D41ED9">
        <w:rPr>
          <w:rFonts w:cstheme="minorHAnsi"/>
        </w:rPr>
        <w:t xml:space="preserve">, which </w:t>
      </w:r>
      <w:r w:rsidR="004220BB" w:rsidRPr="00D41ED9">
        <w:rPr>
          <w:rFonts w:cstheme="minorHAnsi"/>
        </w:rPr>
        <w:t>are often</w:t>
      </w:r>
      <w:r w:rsidR="008F6E06" w:rsidRPr="00D41ED9">
        <w:rPr>
          <w:rFonts w:cstheme="minorHAnsi"/>
        </w:rPr>
        <w:t xml:space="preserve"> squeezed out of more technical debates</w:t>
      </w:r>
      <w:r w:rsidR="0094434B" w:rsidRPr="00D41ED9">
        <w:rPr>
          <w:rFonts w:cstheme="minorHAnsi"/>
        </w:rPr>
        <w:t>. C</w:t>
      </w:r>
      <w:r w:rsidR="008F6E06" w:rsidRPr="00D41ED9">
        <w:rPr>
          <w:rFonts w:cstheme="minorHAnsi"/>
        </w:rPr>
        <w:t>ultural organisations reach enormous and diverse audiences</w:t>
      </w:r>
      <w:r w:rsidR="00486278" w:rsidRPr="00D41ED9">
        <w:rPr>
          <w:rFonts w:cstheme="minorHAnsi"/>
        </w:rPr>
        <w:t xml:space="preserve"> and can provide buildings and spaces for events, conversation and </w:t>
      </w:r>
      <w:r w:rsidR="00C77FE1" w:rsidRPr="00D41ED9">
        <w:rPr>
          <w:rFonts w:cstheme="minorHAnsi"/>
        </w:rPr>
        <w:t>co</w:t>
      </w:r>
      <w:r w:rsidR="00217127" w:rsidRPr="00D41ED9">
        <w:rPr>
          <w:rFonts w:cstheme="minorHAnsi"/>
        </w:rPr>
        <w:t>mmunal, collective</w:t>
      </w:r>
      <w:r w:rsidR="00C77FE1" w:rsidRPr="00D41ED9">
        <w:rPr>
          <w:rFonts w:cstheme="minorHAnsi"/>
        </w:rPr>
        <w:t xml:space="preserve"> thinking and </w:t>
      </w:r>
      <w:r w:rsidR="00C61279" w:rsidRPr="00D41ED9">
        <w:rPr>
          <w:rFonts w:cstheme="minorHAnsi"/>
        </w:rPr>
        <w:t>learning</w:t>
      </w:r>
      <w:r w:rsidR="009300BD" w:rsidRPr="00D41ED9">
        <w:rPr>
          <w:rFonts w:cstheme="minorHAnsi"/>
        </w:rPr>
        <w:t>. T</w:t>
      </w:r>
      <w:r w:rsidR="00246DFD" w:rsidRPr="00D41ED9">
        <w:rPr>
          <w:rFonts w:cstheme="minorHAnsi"/>
        </w:rPr>
        <w:t>he</w:t>
      </w:r>
      <w:r w:rsidR="007961AC" w:rsidRPr="00D41ED9">
        <w:rPr>
          <w:rFonts w:cstheme="minorHAnsi"/>
        </w:rPr>
        <w:t xml:space="preserve"> declaration from the</w:t>
      </w:r>
      <w:r w:rsidR="00246DFD" w:rsidRPr="00D41ED9">
        <w:rPr>
          <w:rFonts w:cstheme="minorHAnsi"/>
        </w:rPr>
        <w:t xml:space="preserve"> 2021 </w:t>
      </w:r>
      <w:r w:rsidR="00A0588F" w:rsidRPr="00D41ED9">
        <w:rPr>
          <w:rFonts w:cstheme="minorHAnsi"/>
        </w:rPr>
        <w:t>meeting</w:t>
      </w:r>
      <w:r w:rsidR="00246DFD" w:rsidRPr="00D41ED9">
        <w:rPr>
          <w:rFonts w:cstheme="minorHAnsi"/>
        </w:rPr>
        <w:t xml:space="preserve"> of Culture Ministers from the G20</w:t>
      </w:r>
      <w:r w:rsidR="007F4879" w:rsidRPr="00D41ED9">
        <w:rPr>
          <w:rStyle w:val="FootnoteReference"/>
          <w:rFonts w:cstheme="minorHAnsi"/>
        </w:rPr>
        <w:footnoteReference w:id="5"/>
      </w:r>
      <w:r w:rsidR="009300BD" w:rsidRPr="00D41ED9">
        <w:rPr>
          <w:rFonts w:cstheme="minorHAnsi"/>
        </w:rPr>
        <w:t xml:space="preserve"> recognised</w:t>
      </w:r>
      <w:r w:rsidR="007961AC" w:rsidRPr="00D41ED9">
        <w:rPr>
          <w:rFonts w:cstheme="minorHAnsi"/>
        </w:rPr>
        <w:t xml:space="preserve"> </w:t>
      </w:r>
      <w:r w:rsidR="00361CD4" w:rsidRPr="00D41ED9">
        <w:rPr>
          <w:rFonts w:cstheme="minorHAnsi"/>
        </w:rPr>
        <w:t xml:space="preserve">the </w:t>
      </w:r>
      <w:r w:rsidR="007961AC" w:rsidRPr="00D41ED9">
        <w:rPr>
          <w:rFonts w:cstheme="minorHAnsi"/>
        </w:rPr>
        <w:t>importance of culture in addressing climate chang</w:t>
      </w:r>
      <w:r w:rsidR="008413F5" w:rsidRPr="00D41ED9">
        <w:rPr>
          <w:rFonts w:cstheme="minorHAnsi"/>
        </w:rPr>
        <w:t>e, whilst t</w:t>
      </w:r>
      <w:r w:rsidR="00457EDB" w:rsidRPr="00D41ED9">
        <w:rPr>
          <w:rFonts w:cstheme="minorHAnsi"/>
        </w:rPr>
        <w:t xml:space="preserve">he </w:t>
      </w:r>
      <w:hyperlink r:id="rId15" w:history="1">
        <w:r w:rsidR="00457EDB" w:rsidRPr="00D41ED9">
          <w:rPr>
            <w:rStyle w:val="Hyperlink"/>
            <w:rFonts w:cstheme="minorHAnsi"/>
            <w:color w:val="auto"/>
          </w:rPr>
          <w:t>UN’s Race to Resilience</w:t>
        </w:r>
      </w:hyperlink>
      <w:r w:rsidR="00457EDB" w:rsidRPr="00D41ED9">
        <w:rPr>
          <w:rFonts w:cstheme="minorHAnsi"/>
        </w:rPr>
        <w:t xml:space="preserve"> project includes</w:t>
      </w:r>
      <w:r w:rsidR="007F4879" w:rsidRPr="00D41ED9">
        <w:rPr>
          <w:rFonts w:cstheme="minorHAnsi"/>
        </w:rPr>
        <w:t xml:space="preserve"> culture as one of its official elements</w:t>
      </w:r>
      <w:r w:rsidR="00853E85" w:rsidRPr="00D41ED9">
        <w:rPr>
          <w:rFonts w:cstheme="minorHAnsi"/>
        </w:rPr>
        <w:t>, demonstrating interest from the climate change side</w:t>
      </w:r>
      <w:r w:rsidR="007F4879" w:rsidRPr="00D41ED9">
        <w:rPr>
          <w:rFonts w:cstheme="minorHAnsi"/>
        </w:rPr>
        <w:t>.</w:t>
      </w:r>
      <w:r w:rsidR="00246DFD" w:rsidRPr="00D41ED9">
        <w:rPr>
          <w:rFonts w:cstheme="minorHAnsi"/>
        </w:rPr>
        <w:t xml:space="preserve"> </w:t>
      </w:r>
    </w:p>
    <w:p w14:paraId="060D38FC" w14:textId="047DF6AF" w:rsidR="00C61279" w:rsidRPr="00D41ED9" w:rsidRDefault="004A0C31" w:rsidP="004C6402">
      <w:pPr>
        <w:rPr>
          <w:rFonts w:cstheme="minorHAnsi"/>
        </w:rPr>
      </w:pPr>
      <w:r w:rsidRPr="00D41ED9">
        <w:rPr>
          <w:rFonts w:cstheme="minorHAnsi"/>
        </w:rPr>
        <w:t>Climate impacts are felt differently across Scotland</w:t>
      </w:r>
      <w:r w:rsidR="00BF4F02" w:rsidRPr="00D41ED9">
        <w:rPr>
          <w:rFonts w:cstheme="minorHAnsi"/>
        </w:rPr>
        <w:t xml:space="preserve"> and strong communities</w:t>
      </w:r>
      <w:r w:rsidR="0040721A" w:rsidRPr="00D41ED9">
        <w:rPr>
          <w:rFonts w:cstheme="minorHAnsi"/>
        </w:rPr>
        <w:t xml:space="preserve"> are </w:t>
      </w:r>
      <w:r w:rsidR="000F7DBE" w:rsidRPr="00D41ED9">
        <w:rPr>
          <w:rFonts w:cstheme="minorHAnsi"/>
        </w:rPr>
        <w:t xml:space="preserve">proven to be more resilient to the challenges that climate change is bringing. This aligns with our own </w:t>
      </w:r>
      <w:r w:rsidR="00682020" w:rsidRPr="00D41ED9">
        <w:rPr>
          <w:rFonts w:cstheme="minorHAnsi"/>
        </w:rPr>
        <w:t xml:space="preserve">collaborative and partnership </w:t>
      </w:r>
      <w:r w:rsidR="000F7DBE" w:rsidRPr="00D41ED9">
        <w:rPr>
          <w:rFonts w:cstheme="minorHAnsi"/>
        </w:rPr>
        <w:t>work on Place</w:t>
      </w:r>
      <w:r w:rsidR="00012E9A" w:rsidRPr="00D41ED9">
        <w:rPr>
          <w:rFonts w:cstheme="minorHAnsi"/>
        </w:rPr>
        <w:t xml:space="preserve"> and the community-building effect that strong cultural organisations</w:t>
      </w:r>
      <w:r w:rsidR="00194FB9" w:rsidRPr="00D41ED9">
        <w:rPr>
          <w:rFonts w:cstheme="minorHAnsi"/>
        </w:rPr>
        <w:t xml:space="preserve"> have</w:t>
      </w:r>
      <w:r w:rsidR="00012E9A" w:rsidRPr="00D41ED9">
        <w:rPr>
          <w:rFonts w:cstheme="minorHAnsi"/>
        </w:rPr>
        <w:t xml:space="preserve"> in villages</w:t>
      </w:r>
      <w:r w:rsidR="00194FB9" w:rsidRPr="00D41ED9">
        <w:rPr>
          <w:rFonts w:cstheme="minorHAnsi"/>
        </w:rPr>
        <w:t>, towns</w:t>
      </w:r>
      <w:r w:rsidR="0006606C" w:rsidRPr="00D41ED9">
        <w:rPr>
          <w:rFonts w:cstheme="minorHAnsi"/>
        </w:rPr>
        <w:t xml:space="preserve">, </w:t>
      </w:r>
      <w:proofErr w:type="gramStart"/>
      <w:r w:rsidR="0006606C" w:rsidRPr="00D41ED9">
        <w:rPr>
          <w:rFonts w:cstheme="minorHAnsi"/>
        </w:rPr>
        <w:t>regions</w:t>
      </w:r>
      <w:proofErr w:type="gramEnd"/>
      <w:r w:rsidR="00194FB9" w:rsidRPr="00D41ED9">
        <w:rPr>
          <w:rFonts w:cstheme="minorHAnsi"/>
        </w:rPr>
        <w:t xml:space="preserve"> and cities</w:t>
      </w:r>
      <w:r w:rsidR="00CF73B4" w:rsidRPr="00D41ED9">
        <w:rPr>
          <w:rFonts w:cstheme="minorHAnsi"/>
        </w:rPr>
        <w:t>.</w:t>
      </w:r>
    </w:p>
    <w:p w14:paraId="36D0368D" w14:textId="24E678C8" w:rsidR="00C51065" w:rsidRPr="00D41ED9" w:rsidRDefault="00C51065" w:rsidP="004C6402">
      <w:pPr>
        <w:rPr>
          <w:rFonts w:cstheme="minorHAnsi"/>
          <w:b/>
          <w:bCs/>
        </w:rPr>
      </w:pPr>
      <w:r w:rsidRPr="00D41ED9">
        <w:rPr>
          <w:rFonts w:cstheme="minorHAnsi"/>
          <w:b/>
          <w:bCs/>
        </w:rPr>
        <w:t xml:space="preserve">We will </w:t>
      </w:r>
      <w:r w:rsidR="00A91639" w:rsidRPr="00D41ED9">
        <w:rPr>
          <w:rFonts w:cstheme="minorHAnsi"/>
          <w:b/>
          <w:bCs/>
        </w:rPr>
        <w:t>strengthen the role of culture</w:t>
      </w:r>
      <w:r w:rsidR="004220BB" w:rsidRPr="00D41ED9">
        <w:rPr>
          <w:rFonts w:cstheme="minorHAnsi"/>
          <w:b/>
          <w:bCs/>
        </w:rPr>
        <w:t xml:space="preserve"> and creativity and their role in addressing the climate emergency</w:t>
      </w:r>
      <w:r w:rsidR="00A91639" w:rsidRPr="00D41ED9">
        <w:rPr>
          <w:rFonts w:cstheme="minorHAnsi"/>
          <w:b/>
          <w:bCs/>
        </w:rPr>
        <w:t xml:space="preserve"> by actively seeking and supporting partnerships</w:t>
      </w:r>
      <w:r w:rsidR="004220BB" w:rsidRPr="00D41ED9">
        <w:rPr>
          <w:rFonts w:cstheme="minorHAnsi"/>
          <w:b/>
          <w:bCs/>
        </w:rPr>
        <w:t xml:space="preserve"> with people and organisations </w:t>
      </w:r>
      <w:r w:rsidR="00262FB6" w:rsidRPr="00D41ED9">
        <w:rPr>
          <w:rFonts w:cstheme="minorHAnsi"/>
          <w:b/>
          <w:bCs/>
        </w:rPr>
        <w:t xml:space="preserve">in other </w:t>
      </w:r>
      <w:r w:rsidR="004220BB" w:rsidRPr="00D41ED9">
        <w:rPr>
          <w:rFonts w:cstheme="minorHAnsi"/>
          <w:b/>
          <w:bCs/>
        </w:rPr>
        <w:t>sectors who</w:t>
      </w:r>
      <w:r w:rsidR="00D3420F" w:rsidRPr="00D41ED9">
        <w:rPr>
          <w:rFonts w:cstheme="minorHAnsi"/>
          <w:b/>
          <w:bCs/>
        </w:rPr>
        <w:t xml:space="preserve"> are working on climate change</w:t>
      </w:r>
      <w:r w:rsidR="005A7321" w:rsidRPr="00D41ED9">
        <w:rPr>
          <w:rFonts w:cstheme="minorHAnsi"/>
          <w:b/>
          <w:bCs/>
        </w:rPr>
        <w:t>.</w:t>
      </w:r>
    </w:p>
    <w:p w14:paraId="310C5300" w14:textId="09157810" w:rsidR="00677C64" w:rsidRPr="00D41ED9" w:rsidRDefault="00677C64" w:rsidP="00677C64">
      <w:pPr>
        <w:pStyle w:val="Heading2"/>
        <w:rPr>
          <w:rFonts w:asciiTheme="minorHAnsi" w:hAnsiTheme="minorHAnsi" w:cstheme="minorHAnsi"/>
          <w:color w:val="auto"/>
        </w:rPr>
      </w:pPr>
      <w:bookmarkStart w:id="10" w:name="_Toc101344129"/>
      <w:r w:rsidRPr="00D41ED9">
        <w:rPr>
          <w:rFonts w:asciiTheme="minorHAnsi" w:hAnsiTheme="minorHAnsi" w:cstheme="minorHAnsi"/>
          <w:color w:val="auto"/>
        </w:rPr>
        <w:t>Capacity and capability building</w:t>
      </w:r>
      <w:bookmarkEnd w:id="10"/>
    </w:p>
    <w:p w14:paraId="2A41A862" w14:textId="7BA85A4D" w:rsidR="00B405D1" w:rsidRPr="00D41ED9" w:rsidRDefault="00B405D1" w:rsidP="00677C64">
      <w:pPr>
        <w:rPr>
          <w:rFonts w:cstheme="minorHAnsi"/>
        </w:rPr>
      </w:pPr>
      <w:r w:rsidRPr="00D41ED9">
        <w:rPr>
          <w:rFonts w:cstheme="minorHAnsi"/>
        </w:rPr>
        <w:t>To deliver the ambition</w:t>
      </w:r>
      <w:r w:rsidR="001E75EE" w:rsidRPr="00D41ED9">
        <w:rPr>
          <w:rFonts w:cstheme="minorHAnsi"/>
        </w:rPr>
        <w:t>s</w:t>
      </w:r>
      <w:r w:rsidRPr="00D41ED9">
        <w:rPr>
          <w:rFonts w:cstheme="minorHAnsi"/>
        </w:rPr>
        <w:t xml:space="preserve"> set out in our Action Plan, </w:t>
      </w:r>
      <w:r w:rsidR="008B1B5B" w:rsidRPr="00D41ED9">
        <w:rPr>
          <w:rFonts w:cstheme="minorHAnsi"/>
        </w:rPr>
        <w:t xml:space="preserve">we </w:t>
      </w:r>
      <w:r w:rsidR="00C07F2D" w:rsidRPr="00D41ED9">
        <w:rPr>
          <w:rFonts w:cstheme="minorHAnsi"/>
        </w:rPr>
        <w:t xml:space="preserve">will invest in capacity and capability </w:t>
      </w:r>
      <w:r w:rsidR="003F66CD" w:rsidRPr="00D41ED9">
        <w:rPr>
          <w:rFonts w:cstheme="minorHAnsi"/>
        </w:rPr>
        <w:t xml:space="preserve">both within </w:t>
      </w:r>
      <w:r w:rsidR="00C07F2D" w:rsidRPr="00D41ED9">
        <w:rPr>
          <w:rFonts w:cstheme="minorHAnsi"/>
        </w:rPr>
        <w:t xml:space="preserve">Creative Scotland and </w:t>
      </w:r>
      <w:r w:rsidR="003F66CD" w:rsidRPr="00D41ED9">
        <w:rPr>
          <w:rFonts w:cstheme="minorHAnsi"/>
        </w:rPr>
        <w:t xml:space="preserve">in </w:t>
      </w:r>
      <w:r w:rsidR="00C07F2D" w:rsidRPr="00D41ED9">
        <w:rPr>
          <w:rFonts w:cstheme="minorHAnsi"/>
        </w:rPr>
        <w:t xml:space="preserve">the </w:t>
      </w:r>
      <w:r w:rsidRPr="00D41ED9">
        <w:rPr>
          <w:rFonts w:cstheme="minorHAnsi"/>
        </w:rPr>
        <w:t>culture and creative sectors more broadly</w:t>
      </w:r>
      <w:r w:rsidR="003F66CD" w:rsidRPr="00D41ED9">
        <w:rPr>
          <w:rFonts w:cstheme="minorHAnsi"/>
        </w:rPr>
        <w:t xml:space="preserve">. </w:t>
      </w:r>
    </w:p>
    <w:p w14:paraId="0E750B8B" w14:textId="7ED0A880" w:rsidR="00C73072" w:rsidRPr="00D41ED9" w:rsidRDefault="00D077BC" w:rsidP="00677C64">
      <w:pPr>
        <w:rPr>
          <w:rFonts w:cstheme="minorHAnsi"/>
        </w:rPr>
      </w:pPr>
      <w:r w:rsidRPr="00D41ED9">
        <w:rPr>
          <w:rFonts w:cstheme="minorHAnsi"/>
        </w:rPr>
        <w:t>Our own resilience</w:t>
      </w:r>
      <w:r w:rsidR="00511CB0" w:rsidRPr="00D41ED9">
        <w:rPr>
          <w:rFonts w:cstheme="minorHAnsi"/>
        </w:rPr>
        <w:t xml:space="preserve"> to climate impacts</w:t>
      </w:r>
      <w:r w:rsidR="00597109" w:rsidRPr="00D41ED9">
        <w:rPr>
          <w:rFonts w:cstheme="minorHAnsi"/>
        </w:rPr>
        <w:t>,</w:t>
      </w:r>
      <w:r w:rsidR="00FF6E5D" w:rsidRPr="00D41ED9">
        <w:rPr>
          <w:rFonts w:cstheme="minorHAnsi"/>
        </w:rPr>
        <w:t xml:space="preserve"> and</w:t>
      </w:r>
      <w:r w:rsidR="00597109" w:rsidRPr="00D41ED9">
        <w:rPr>
          <w:rFonts w:cstheme="minorHAnsi"/>
        </w:rPr>
        <w:t xml:space="preserve"> that of the organisations we support and the communities they serve</w:t>
      </w:r>
      <w:r w:rsidR="00FF6E5D" w:rsidRPr="00D41ED9">
        <w:rPr>
          <w:rFonts w:cstheme="minorHAnsi"/>
        </w:rPr>
        <w:t>,</w:t>
      </w:r>
      <w:r w:rsidR="00BA478F" w:rsidRPr="00D41ED9">
        <w:rPr>
          <w:rFonts w:cstheme="minorHAnsi"/>
        </w:rPr>
        <w:t xml:space="preserve"> are new </w:t>
      </w:r>
      <w:r w:rsidR="00D87B7C" w:rsidRPr="00D41ED9">
        <w:rPr>
          <w:rFonts w:cstheme="minorHAnsi"/>
        </w:rPr>
        <w:t xml:space="preserve">concerns. And bringing these together under the relatively new concept of climate justice </w:t>
      </w:r>
      <w:r w:rsidR="00935912" w:rsidRPr="00D41ED9">
        <w:rPr>
          <w:rFonts w:cstheme="minorHAnsi"/>
        </w:rPr>
        <w:t>will require research, learning</w:t>
      </w:r>
      <w:r w:rsidR="2B2BDF1D" w:rsidRPr="00D41ED9">
        <w:rPr>
          <w:rFonts w:cstheme="minorHAnsi"/>
        </w:rPr>
        <w:t xml:space="preserve"> by doing</w:t>
      </w:r>
      <w:r w:rsidR="00935912" w:rsidRPr="00D41ED9">
        <w:rPr>
          <w:rFonts w:cstheme="minorHAnsi"/>
        </w:rPr>
        <w:t>, imagination</w:t>
      </w:r>
      <w:r w:rsidR="007F72FB" w:rsidRPr="00D41ED9">
        <w:rPr>
          <w:rFonts w:cstheme="minorHAnsi"/>
        </w:rPr>
        <w:t xml:space="preserve"> and practical implementation. </w:t>
      </w:r>
    </w:p>
    <w:p w14:paraId="42B3CEAB" w14:textId="2236078E" w:rsidR="00512ECC" w:rsidRPr="00D41ED9" w:rsidRDefault="007F72FB" w:rsidP="00677C64">
      <w:pPr>
        <w:rPr>
          <w:rFonts w:cstheme="minorHAnsi"/>
        </w:rPr>
      </w:pPr>
      <w:r w:rsidRPr="00D41ED9">
        <w:rPr>
          <w:rFonts w:cstheme="minorHAnsi"/>
        </w:rPr>
        <w:t>This will require both corporate and individual capability building</w:t>
      </w:r>
      <w:r w:rsidR="00B97669" w:rsidRPr="00D41ED9">
        <w:rPr>
          <w:rFonts w:cstheme="minorHAnsi"/>
        </w:rPr>
        <w:t xml:space="preserve">, where we and other organisations </w:t>
      </w:r>
      <w:r w:rsidR="001911FE" w:rsidRPr="00D41ED9">
        <w:rPr>
          <w:rFonts w:cstheme="minorHAnsi"/>
        </w:rPr>
        <w:t>develop and apply new procedures and processes</w:t>
      </w:r>
      <w:r w:rsidR="2AB261B7" w:rsidRPr="00D41ED9">
        <w:rPr>
          <w:rFonts w:cstheme="minorHAnsi"/>
        </w:rPr>
        <w:t xml:space="preserve">. </w:t>
      </w:r>
      <w:r w:rsidR="3C2A0D48" w:rsidRPr="00D41ED9">
        <w:rPr>
          <w:rFonts w:cstheme="minorHAnsi"/>
        </w:rPr>
        <w:t>S</w:t>
      </w:r>
      <w:r w:rsidR="00A60415" w:rsidRPr="00D41ED9">
        <w:rPr>
          <w:rFonts w:cstheme="minorHAnsi"/>
        </w:rPr>
        <w:t>taff members across Creative Scotland and the sector</w:t>
      </w:r>
      <w:r w:rsidR="00EB6E0A" w:rsidRPr="00D41ED9">
        <w:rPr>
          <w:rFonts w:cstheme="minorHAnsi"/>
        </w:rPr>
        <w:t xml:space="preserve">s </w:t>
      </w:r>
      <w:r w:rsidR="06F376BE" w:rsidRPr="00D41ED9">
        <w:rPr>
          <w:rFonts w:cstheme="minorHAnsi"/>
        </w:rPr>
        <w:t xml:space="preserve">will </w:t>
      </w:r>
      <w:r w:rsidR="00EB6E0A" w:rsidRPr="00D41ED9">
        <w:rPr>
          <w:rFonts w:cstheme="minorHAnsi"/>
        </w:rPr>
        <w:t>develop their knowledge and skills so they can apply these new approaches in their work</w:t>
      </w:r>
      <w:r w:rsidR="00831D2B" w:rsidRPr="00D41ED9">
        <w:rPr>
          <w:rFonts w:cstheme="minorHAnsi"/>
        </w:rPr>
        <w:t xml:space="preserve">. </w:t>
      </w:r>
      <w:r w:rsidR="00A262B6" w:rsidRPr="00D41ED9">
        <w:rPr>
          <w:rFonts w:cstheme="minorHAnsi"/>
        </w:rPr>
        <w:t>Training and development</w:t>
      </w:r>
      <w:r w:rsidR="00512ECC" w:rsidRPr="00D41ED9">
        <w:rPr>
          <w:rFonts w:cstheme="minorHAnsi"/>
        </w:rPr>
        <w:t xml:space="preserve"> will</w:t>
      </w:r>
      <w:r w:rsidR="00A262B6" w:rsidRPr="00D41ED9">
        <w:rPr>
          <w:rFonts w:cstheme="minorHAnsi"/>
        </w:rPr>
        <w:t xml:space="preserve"> be needed for </w:t>
      </w:r>
      <w:r w:rsidR="00512ECC" w:rsidRPr="00D41ED9">
        <w:rPr>
          <w:rFonts w:cstheme="minorHAnsi"/>
        </w:rPr>
        <w:t>us all:</w:t>
      </w:r>
      <w:r w:rsidR="00A262B6" w:rsidRPr="00D41ED9">
        <w:rPr>
          <w:rFonts w:cstheme="minorHAnsi"/>
        </w:rPr>
        <w:t xml:space="preserve"> </w:t>
      </w:r>
      <w:r w:rsidR="00512ECC" w:rsidRPr="00D41ED9">
        <w:rPr>
          <w:rFonts w:cstheme="minorHAnsi"/>
        </w:rPr>
        <w:t xml:space="preserve">for example, </w:t>
      </w:r>
      <w:r w:rsidR="00A262B6" w:rsidRPr="00D41ED9">
        <w:rPr>
          <w:rFonts w:cstheme="minorHAnsi"/>
        </w:rPr>
        <w:t>Creative Carbon Scotland already provides support</w:t>
      </w:r>
      <w:r w:rsidR="00512ECC" w:rsidRPr="00D41ED9">
        <w:rPr>
          <w:rFonts w:cstheme="minorHAnsi"/>
        </w:rPr>
        <w:t xml:space="preserve"> </w:t>
      </w:r>
      <w:r w:rsidR="00F85A1E" w:rsidRPr="00D41ED9">
        <w:rPr>
          <w:rFonts w:cstheme="minorHAnsi"/>
        </w:rPr>
        <w:t xml:space="preserve">to </w:t>
      </w:r>
      <w:r w:rsidR="00512ECC" w:rsidRPr="00D41ED9">
        <w:rPr>
          <w:rFonts w:cstheme="minorHAnsi"/>
        </w:rPr>
        <w:t xml:space="preserve">the culture and creative sectors. </w:t>
      </w:r>
    </w:p>
    <w:p w14:paraId="044A4A2D" w14:textId="15142C2E" w:rsidR="00677C64" w:rsidRPr="00D41ED9" w:rsidRDefault="00512ECC" w:rsidP="00677C64">
      <w:pPr>
        <w:rPr>
          <w:rFonts w:cstheme="minorHAnsi"/>
          <w:b/>
          <w:bCs/>
        </w:rPr>
      </w:pPr>
      <w:r w:rsidRPr="00D41ED9">
        <w:rPr>
          <w:rFonts w:cstheme="minorHAnsi"/>
          <w:b/>
          <w:bCs/>
        </w:rPr>
        <w:t>W</w:t>
      </w:r>
      <w:r w:rsidR="00831D2B" w:rsidRPr="00D41ED9">
        <w:rPr>
          <w:rFonts w:cstheme="minorHAnsi"/>
          <w:b/>
          <w:bCs/>
        </w:rPr>
        <w:t xml:space="preserve">e will create a new team at Creative Scotland to lead on climate change and ensure that this capability is effectively developed </w:t>
      </w:r>
      <w:r w:rsidR="1F39625D" w:rsidRPr="00D41ED9">
        <w:rPr>
          <w:rFonts w:cstheme="minorHAnsi"/>
          <w:b/>
          <w:bCs/>
        </w:rPr>
        <w:t xml:space="preserve">and resourced </w:t>
      </w:r>
      <w:r w:rsidR="00831D2B" w:rsidRPr="00D41ED9">
        <w:rPr>
          <w:rFonts w:cstheme="minorHAnsi"/>
          <w:b/>
          <w:bCs/>
        </w:rPr>
        <w:t>across the organisation.</w:t>
      </w:r>
      <w:r w:rsidR="00C12290" w:rsidRPr="00D41ED9">
        <w:rPr>
          <w:rFonts w:cstheme="minorHAnsi"/>
        </w:rPr>
        <w:t xml:space="preserve"> </w:t>
      </w:r>
      <w:r w:rsidR="00C12290" w:rsidRPr="00D41ED9">
        <w:rPr>
          <w:rFonts w:cstheme="minorHAnsi"/>
          <w:b/>
          <w:bCs/>
        </w:rPr>
        <w:t xml:space="preserve">We </w:t>
      </w:r>
      <w:r w:rsidRPr="00D41ED9">
        <w:rPr>
          <w:rFonts w:cstheme="minorHAnsi"/>
          <w:b/>
          <w:bCs/>
        </w:rPr>
        <w:t xml:space="preserve">also </w:t>
      </w:r>
      <w:r w:rsidR="00C12290" w:rsidRPr="00D41ED9">
        <w:rPr>
          <w:rFonts w:cstheme="minorHAnsi"/>
          <w:b/>
          <w:bCs/>
        </w:rPr>
        <w:t>recogn</w:t>
      </w:r>
      <w:r w:rsidR="00364D41" w:rsidRPr="00D41ED9">
        <w:rPr>
          <w:rFonts w:cstheme="minorHAnsi"/>
          <w:b/>
          <w:bCs/>
        </w:rPr>
        <w:t>ise</w:t>
      </w:r>
      <w:r w:rsidR="00C12290" w:rsidRPr="00D41ED9">
        <w:rPr>
          <w:rFonts w:cstheme="minorHAnsi"/>
          <w:b/>
          <w:bCs/>
        </w:rPr>
        <w:t xml:space="preserve"> that additional capacity may be required in sectoral organisations and will support this where relevant with appropriate funding.</w:t>
      </w:r>
      <w:r w:rsidR="00A86DC2" w:rsidRPr="00D41ED9">
        <w:rPr>
          <w:rFonts w:cstheme="minorHAnsi"/>
          <w:b/>
          <w:bCs/>
        </w:rPr>
        <w:t xml:space="preserve"> The team will work in partnership with Creative Carbon Scotland, further complementing their work.</w:t>
      </w:r>
    </w:p>
    <w:p w14:paraId="292F6888" w14:textId="5335811B" w:rsidR="008A4EE9" w:rsidRPr="00A0295E" w:rsidRDefault="00D81A24" w:rsidP="0091192D">
      <w:pPr>
        <w:pStyle w:val="Heading1"/>
        <w:rPr>
          <w:rFonts w:asciiTheme="minorHAnsi" w:hAnsiTheme="minorHAnsi" w:cstheme="minorHAnsi"/>
          <w:b/>
          <w:bCs/>
          <w:color w:val="auto"/>
          <w:sz w:val="40"/>
          <w:szCs w:val="40"/>
        </w:rPr>
      </w:pPr>
      <w:bookmarkStart w:id="11" w:name="_Toc101344130"/>
      <w:r w:rsidRPr="00A0295E">
        <w:rPr>
          <w:rFonts w:asciiTheme="minorHAnsi" w:hAnsiTheme="minorHAnsi" w:cstheme="minorHAnsi"/>
          <w:b/>
          <w:bCs/>
          <w:color w:val="auto"/>
          <w:sz w:val="40"/>
          <w:szCs w:val="40"/>
        </w:rPr>
        <w:lastRenderedPageBreak/>
        <w:t xml:space="preserve">Monitoring, </w:t>
      </w:r>
      <w:proofErr w:type="gramStart"/>
      <w:r w:rsidRPr="00A0295E">
        <w:rPr>
          <w:rFonts w:asciiTheme="minorHAnsi" w:hAnsiTheme="minorHAnsi" w:cstheme="minorHAnsi"/>
          <w:b/>
          <w:bCs/>
          <w:color w:val="auto"/>
          <w:sz w:val="40"/>
          <w:szCs w:val="40"/>
        </w:rPr>
        <w:t>evaluati</w:t>
      </w:r>
      <w:r w:rsidR="008134A7" w:rsidRPr="00A0295E">
        <w:rPr>
          <w:rFonts w:asciiTheme="minorHAnsi" w:hAnsiTheme="minorHAnsi" w:cstheme="minorHAnsi"/>
          <w:b/>
          <w:bCs/>
          <w:color w:val="auto"/>
          <w:sz w:val="40"/>
          <w:szCs w:val="40"/>
        </w:rPr>
        <w:t>on</w:t>
      </w:r>
      <w:proofErr w:type="gramEnd"/>
      <w:r w:rsidRPr="00A0295E">
        <w:rPr>
          <w:rFonts w:asciiTheme="minorHAnsi" w:hAnsiTheme="minorHAnsi" w:cstheme="minorHAnsi"/>
          <w:b/>
          <w:bCs/>
          <w:color w:val="auto"/>
          <w:sz w:val="40"/>
          <w:szCs w:val="40"/>
        </w:rPr>
        <w:t xml:space="preserve"> and l</w:t>
      </w:r>
      <w:r w:rsidR="0091192D" w:rsidRPr="00A0295E">
        <w:rPr>
          <w:rFonts w:asciiTheme="minorHAnsi" w:hAnsiTheme="minorHAnsi" w:cstheme="minorHAnsi"/>
          <w:b/>
          <w:bCs/>
          <w:color w:val="auto"/>
          <w:sz w:val="40"/>
          <w:szCs w:val="40"/>
        </w:rPr>
        <w:t>earning</w:t>
      </w:r>
      <w:bookmarkEnd w:id="11"/>
    </w:p>
    <w:p w14:paraId="7AEBF91F" w14:textId="4849233E" w:rsidR="0091192D" w:rsidRPr="00D41ED9" w:rsidRDefault="0091192D" w:rsidP="0091192D">
      <w:pPr>
        <w:pStyle w:val="Heading2"/>
        <w:rPr>
          <w:rFonts w:asciiTheme="minorHAnsi" w:hAnsiTheme="minorHAnsi" w:cstheme="minorHAnsi"/>
          <w:color w:val="auto"/>
        </w:rPr>
      </w:pPr>
      <w:bookmarkStart w:id="12" w:name="_Toc101344131"/>
      <w:r w:rsidRPr="00D41ED9">
        <w:rPr>
          <w:rFonts w:asciiTheme="minorHAnsi" w:hAnsiTheme="minorHAnsi" w:cstheme="minorHAnsi"/>
          <w:color w:val="auto"/>
        </w:rPr>
        <w:t>Monitoring and reviewing progress</w:t>
      </w:r>
      <w:bookmarkEnd w:id="12"/>
    </w:p>
    <w:p w14:paraId="03CF71FF" w14:textId="77777777" w:rsidR="00512ECC" w:rsidRPr="00D41ED9" w:rsidRDefault="00627007" w:rsidP="007642C0">
      <w:pPr>
        <w:rPr>
          <w:rFonts w:cstheme="minorHAnsi"/>
        </w:rPr>
      </w:pPr>
      <w:r w:rsidRPr="00D41ED9">
        <w:rPr>
          <w:rFonts w:cstheme="minorHAnsi"/>
        </w:rPr>
        <w:t xml:space="preserve">To support </w:t>
      </w:r>
      <w:r w:rsidR="00AD3873" w:rsidRPr="00D41ED9">
        <w:rPr>
          <w:rFonts w:cstheme="minorHAnsi"/>
        </w:rPr>
        <w:t>our ambitio</w:t>
      </w:r>
      <w:r w:rsidR="00512ECC" w:rsidRPr="00D41ED9">
        <w:rPr>
          <w:rFonts w:cstheme="minorHAnsi"/>
        </w:rPr>
        <w:t xml:space="preserve">n, we have developed </w:t>
      </w:r>
      <w:r w:rsidRPr="00D41ED9">
        <w:rPr>
          <w:rFonts w:cstheme="minorHAnsi"/>
        </w:rPr>
        <w:t xml:space="preserve">a detailed </w:t>
      </w:r>
      <w:r w:rsidR="00F016EF" w:rsidRPr="00D41ED9">
        <w:rPr>
          <w:rFonts w:cstheme="minorHAnsi"/>
        </w:rPr>
        <w:t>A</w:t>
      </w:r>
      <w:r w:rsidRPr="00D41ED9">
        <w:rPr>
          <w:rFonts w:cstheme="minorHAnsi"/>
        </w:rPr>
        <w:t xml:space="preserve">ction </w:t>
      </w:r>
      <w:r w:rsidR="00F016EF" w:rsidRPr="00D41ED9">
        <w:rPr>
          <w:rFonts w:cstheme="minorHAnsi"/>
        </w:rPr>
        <w:t>P</w:t>
      </w:r>
      <w:r w:rsidRPr="00D41ED9">
        <w:rPr>
          <w:rFonts w:cstheme="minorHAnsi"/>
        </w:rPr>
        <w:t>lan</w:t>
      </w:r>
      <w:r w:rsidR="00512ECC" w:rsidRPr="00D41ED9">
        <w:rPr>
          <w:rFonts w:cstheme="minorHAnsi"/>
        </w:rPr>
        <w:t xml:space="preserve"> comprising</w:t>
      </w:r>
      <w:r w:rsidR="00D75B00" w:rsidRPr="00D41ED9">
        <w:rPr>
          <w:rFonts w:cstheme="minorHAnsi"/>
        </w:rPr>
        <w:t xml:space="preserve"> both </w:t>
      </w:r>
      <w:r w:rsidR="00A2681E" w:rsidRPr="00D41ED9">
        <w:rPr>
          <w:rFonts w:cstheme="minorHAnsi"/>
        </w:rPr>
        <w:t>short- and long-term</w:t>
      </w:r>
      <w:r w:rsidR="00D75B00" w:rsidRPr="00D41ED9">
        <w:rPr>
          <w:rFonts w:cstheme="minorHAnsi"/>
        </w:rPr>
        <w:t xml:space="preserve"> actions</w:t>
      </w:r>
      <w:r w:rsidR="00512ECC" w:rsidRPr="00D41ED9">
        <w:rPr>
          <w:rFonts w:cstheme="minorHAnsi"/>
        </w:rPr>
        <w:t>.</w:t>
      </w:r>
    </w:p>
    <w:p w14:paraId="5899F8E6" w14:textId="08912F2E" w:rsidR="00512ECC" w:rsidRPr="00D41ED9" w:rsidRDefault="00512ECC" w:rsidP="007642C0">
      <w:pPr>
        <w:rPr>
          <w:rFonts w:cstheme="minorHAnsi"/>
        </w:rPr>
      </w:pPr>
      <w:r w:rsidRPr="00D41ED9">
        <w:rPr>
          <w:rFonts w:cstheme="minorHAnsi"/>
        </w:rPr>
        <w:t xml:space="preserve">This includes </w:t>
      </w:r>
      <w:r w:rsidR="002D00FD" w:rsidRPr="00D41ED9">
        <w:rPr>
          <w:rFonts w:cstheme="minorHAnsi"/>
        </w:rPr>
        <w:t>those</w:t>
      </w:r>
      <w:r w:rsidRPr="00D41ED9">
        <w:rPr>
          <w:rFonts w:cstheme="minorHAnsi"/>
        </w:rPr>
        <w:t xml:space="preserve"> actions</w:t>
      </w:r>
      <w:r w:rsidR="002D00FD" w:rsidRPr="00D41ED9">
        <w:rPr>
          <w:rFonts w:cstheme="minorHAnsi"/>
        </w:rPr>
        <w:t xml:space="preserve"> that can be implemented </w:t>
      </w:r>
      <w:r w:rsidRPr="00D41ED9">
        <w:rPr>
          <w:rFonts w:cstheme="minorHAnsi"/>
        </w:rPr>
        <w:t>quickly</w:t>
      </w:r>
      <w:r w:rsidR="002D00FD" w:rsidRPr="00D41ED9">
        <w:rPr>
          <w:rFonts w:cstheme="minorHAnsi"/>
        </w:rPr>
        <w:t xml:space="preserve"> and those that may need a longer lead in time</w:t>
      </w:r>
      <w:r w:rsidR="00A2681E" w:rsidRPr="00D41ED9">
        <w:rPr>
          <w:rFonts w:cstheme="minorHAnsi"/>
        </w:rPr>
        <w:t>,</w:t>
      </w:r>
      <w:r w:rsidR="00AF1C38" w:rsidRPr="00D41ED9">
        <w:rPr>
          <w:rFonts w:cstheme="minorHAnsi"/>
        </w:rPr>
        <w:t xml:space="preserve"> to increase our knowledge, to build consensus, to secure funding or to make </w:t>
      </w:r>
      <w:r w:rsidR="004E2B6E" w:rsidRPr="00D41ED9">
        <w:rPr>
          <w:rFonts w:cstheme="minorHAnsi"/>
        </w:rPr>
        <w:t>major</w:t>
      </w:r>
      <w:r w:rsidRPr="00D41ED9">
        <w:rPr>
          <w:rFonts w:cstheme="minorHAnsi"/>
        </w:rPr>
        <w:t xml:space="preserve"> policy or operational</w:t>
      </w:r>
      <w:r w:rsidR="004E2B6E" w:rsidRPr="00D41ED9">
        <w:rPr>
          <w:rFonts w:cstheme="minorHAnsi"/>
        </w:rPr>
        <w:t xml:space="preserve"> changes.</w:t>
      </w:r>
      <w:r w:rsidR="00572242" w:rsidRPr="00D41ED9">
        <w:rPr>
          <w:rFonts w:cstheme="minorHAnsi"/>
        </w:rPr>
        <w:t xml:space="preserve"> </w:t>
      </w:r>
    </w:p>
    <w:p w14:paraId="1BD671E9" w14:textId="78C46A31" w:rsidR="00512ECC" w:rsidRPr="00D41ED9" w:rsidRDefault="00D75B00" w:rsidP="00E00C8E">
      <w:pPr>
        <w:spacing w:after="120"/>
        <w:rPr>
          <w:rFonts w:cstheme="minorHAnsi"/>
          <w:b/>
          <w:bCs/>
        </w:rPr>
      </w:pPr>
      <w:r w:rsidRPr="00D41ED9">
        <w:rPr>
          <w:rFonts w:cstheme="minorHAnsi"/>
          <w:b/>
          <w:bCs/>
        </w:rPr>
        <w:t xml:space="preserve">The </w:t>
      </w:r>
      <w:r w:rsidR="000F3A68" w:rsidRPr="00D41ED9">
        <w:rPr>
          <w:rFonts w:cstheme="minorHAnsi"/>
          <w:b/>
          <w:bCs/>
        </w:rPr>
        <w:t xml:space="preserve">Action </w:t>
      </w:r>
      <w:r w:rsidRPr="00D41ED9">
        <w:rPr>
          <w:rFonts w:cstheme="minorHAnsi"/>
          <w:b/>
          <w:bCs/>
        </w:rPr>
        <w:t>Plan will be</w:t>
      </w:r>
      <w:r w:rsidR="00627007" w:rsidRPr="00D41ED9">
        <w:rPr>
          <w:rFonts w:cstheme="minorHAnsi"/>
          <w:b/>
          <w:bCs/>
        </w:rPr>
        <w:t xml:space="preserve"> reviewed</w:t>
      </w:r>
      <w:r w:rsidR="00512ECC" w:rsidRPr="00D41ED9">
        <w:rPr>
          <w:rFonts w:cstheme="minorHAnsi"/>
          <w:b/>
          <w:bCs/>
        </w:rPr>
        <w:t xml:space="preserve"> annually</w:t>
      </w:r>
      <w:r w:rsidR="00627007" w:rsidRPr="00D41ED9">
        <w:rPr>
          <w:rFonts w:cstheme="minorHAnsi"/>
          <w:b/>
          <w:bCs/>
        </w:rPr>
        <w:t xml:space="preserve"> and updated to reflect </w:t>
      </w:r>
      <w:r w:rsidRPr="00D41ED9">
        <w:rPr>
          <w:rFonts w:cstheme="minorHAnsi"/>
          <w:b/>
          <w:bCs/>
        </w:rPr>
        <w:t xml:space="preserve">and report on </w:t>
      </w:r>
      <w:r w:rsidR="00627007" w:rsidRPr="00D41ED9">
        <w:rPr>
          <w:rFonts w:cstheme="minorHAnsi"/>
          <w:b/>
          <w:bCs/>
        </w:rPr>
        <w:t xml:space="preserve">progress </w:t>
      </w:r>
      <w:r w:rsidR="00B96648" w:rsidRPr="00D41ED9">
        <w:rPr>
          <w:rFonts w:cstheme="minorHAnsi"/>
          <w:b/>
          <w:bCs/>
        </w:rPr>
        <w:t xml:space="preserve">with regular reports to Creative Scotland senior management and </w:t>
      </w:r>
      <w:r w:rsidRPr="00D41ED9">
        <w:rPr>
          <w:rFonts w:cstheme="minorHAnsi"/>
          <w:b/>
          <w:bCs/>
        </w:rPr>
        <w:t xml:space="preserve">to the Creative Scotland Board. </w:t>
      </w:r>
    </w:p>
    <w:p w14:paraId="0FD81331" w14:textId="0229A1E4" w:rsidR="00E00C8E" w:rsidRPr="00D41ED9" w:rsidRDefault="00E00C8E" w:rsidP="00627007">
      <w:pPr>
        <w:spacing w:after="0"/>
        <w:rPr>
          <w:rFonts w:cstheme="minorHAnsi"/>
        </w:rPr>
      </w:pPr>
      <w:r w:rsidRPr="00D41ED9">
        <w:rPr>
          <w:rFonts w:cstheme="minorHAnsi"/>
        </w:rPr>
        <w:t xml:space="preserve">We will </w:t>
      </w:r>
      <w:r w:rsidR="00512ECC" w:rsidRPr="00D41ED9">
        <w:rPr>
          <w:rFonts w:cstheme="minorHAnsi"/>
        </w:rPr>
        <w:t>also ensure that our actions</w:t>
      </w:r>
      <w:r w:rsidR="001725B6" w:rsidRPr="00D41ED9">
        <w:rPr>
          <w:rFonts w:cstheme="minorHAnsi"/>
        </w:rPr>
        <w:t xml:space="preserve"> </w:t>
      </w:r>
      <w:r w:rsidR="00512ECC" w:rsidRPr="00D41ED9">
        <w:rPr>
          <w:rFonts w:cstheme="minorHAnsi"/>
        </w:rPr>
        <w:t>complement</w:t>
      </w:r>
      <w:r w:rsidR="001725B6" w:rsidRPr="00D41ED9">
        <w:rPr>
          <w:rFonts w:cstheme="minorHAnsi"/>
        </w:rPr>
        <w:t xml:space="preserve"> national and international outcomes such as the National Performance Framework, </w:t>
      </w:r>
      <w:r w:rsidR="00097EF5" w:rsidRPr="00D41ED9">
        <w:rPr>
          <w:rFonts w:cstheme="minorHAnsi"/>
        </w:rPr>
        <w:t xml:space="preserve">the Scottish Government’s </w:t>
      </w:r>
      <w:r w:rsidR="008E2AB3" w:rsidRPr="00D41ED9">
        <w:rPr>
          <w:rFonts w:cstheme="minorHAnsi"/>
        </w:rPr>
        <w:t>emissions reduction</w:t>
      </w:r>
      <w:r w:rsidR="00097EF5" w:rsidRPr="00D41ED9">
        <w:rPr>
          <w:rFonts w:cstheme="minorHAnsi"/>
        </w:rPr>
        <w:t xml:space="preserve"> targets and the </w:t>
      </w:r>
      <w:r w:rsidR="008E2AB3" w:rsidRPr="00D41ED9">
        <w:rPr>
          <w:rFonts w:cstheme="minorHAnsi"/>
        </w:rPr>
        <w:t>Scottish Climate Change Adaptation Programme.</w:t>
      </w:r>
    </w:p>
    <w:p w14:paraId="1982F587" w14:textId="77777777" w:rsidR="00B55F4A" w:rsidRPr="00D41ED9" w:rsidRDefault="00B55F4A" w:rsidP="00627007">
      <w:pPr>
        <w:spacing w:after="0"/>
        <w:rPr>
          <w:rFonts w:cstheme="minorHAnsi"/>
        </w:rPr>
      </w:pPr>
    </w:p>
    <w:p w14:paraId="05A4521A" w14:textId="4027DF40" w:rsidR="006163DD" w:rsidRPr="00230B14" w:rsidRDefault="00695730" w:rsidP="0F76A336">
      <w:pPr>
        <w:keepNext/>
        <w:keepLines/>
        <w:spacing w:before="400" w:after="40" w:line="240" w:lineRule="auto"/>
        <w:outlineLvl w:val="0"/>
        <w:rPr>
          <w:rFonts w:cstheme="minorHAnsi"/>
          <w:b/>
          <w:bCs/>
          <w:sz w:val="40"/>
          <w:szCs w:val="40"/>
        </w:rPr>
      </w:pPr>
      <w:bookmarkStart w:id="13" w:name="_Toc101344132"/>
      <w:r w:rsidRPr="00230B14">
        <w:rPr>
          <w:rFonts w:cstheme="minorHAnsi"/>
          <w:b/>
          <w:bCs/>
          <w:sz w:val="40"/>
          <w:szCs w:val="40"/>
        </w:rPr>
        <w:t>In summary</w:t>
      </w:r>
      <w:bookmarkEnd w:id="13"/>
    </w:p>
    <w:p w14:paraId="7CC0D9F6" w14:textId="72EF36CC" w:rsidR="006163DD" w:rsidRPr="00D41ED9" w:rsidRDefault="006163DD" w:rsidP="007642C0">
      <w:pPr>
        <w:keepNext/>
        <w:keepLines/>
        <w:spacing w:before="400" w:after="40" w:line="240" w:lineRule="auto"/>
        <w:outlineLvl w:val="0"/>
        <w:rPr>
          <w:rFonts w:cstheme="minorHAnsi"/>
        </w:rPr>
      </w:pPr>
      <w:bookmarkStart w:id="14" w:name="_Toc465603786"/>
      <w:bookmarkStart w:id="15" w:name="_Toc101344133"/>
      <w:r w:rsidRPr="00D41ED9">
        <w:rPr>
          <w:rFonts w:cstheme="minorHAnsi"/>
        </w:rPr>
        <w:t xml:space="preserve">We believe that this Climate Emergency and Sustainability Plan sets out a clear programme of action for Creative Scotland, working with Scotland’s culture and creative sectors over the coming years, to take a significant step up in the contribution we make to achieving net zero by at least 2045. </w:t>
      </w:r>
      <w:bookmarkEnd w:id="14"/>
      <w:bookmarkEnd w:id="15"/>
    </w:p>
    <w:p w14:paraId="146F7E14" w14:textId="14622FBF" w:rsidR="00C32726" w:rsidRPr="00D41ED9" w:rsidRDefault="006163DD" w:rsidP="007642C0">
      <w:pPr>
        <w:keepNext/>
        <w:keepLines/>
        <w:spacing w:before="400" w:after="40" w:line="240" w:lineRule="auto"/>
        <w:outlineLvl w:val="0"/>
        <w:rPr>
          <w:rFonts w:cstheme="minorHAnsi"/>
        </w:rPr>
      </w:pPr>
      <w:bookmarkStart w:id="16" w:name="_Toc65941203"/>
      <w:bookmarkStart w:id="17" w:name="_Toc101344134"/>
      <w:r w:rsidRPr="00D41ED9">
        <w:rPr>
          <w:rFonts w:cstheme="minorHAnsi"/>
        </w:rPr>
        <w:t xml:space="preserve">We also believe that, through the implementation of this Plan, we can further amplify the key role that </w:t>
      </w:r>
      <w:proofErr w:type="gramStart"/>
      <w:r w:rsidRPr="00D41ED9">
        <w:rPr>
          <w:rFonts w:cstheme="minorHAnsi"/>
        </w:rPr>
        <w:t>culture</w:t>
      </w:r>
      <w:proofErr w:type="gramEnd"/>
      <w:r w:rsidRPr="00D41ED9">
        <w:rPr>
          <w:rFonts w:cstheme="minorHAnsi"/>
        </w:rPr>
        <w:t xml:space="preserve"> and creativity already plays in helping to address the climate emergency, both in terms of the actions that we take and in the ability for creative practice in all its forms to tell the story of the climate emergency, to influence and inspire others to take action</w:t>
      </w:r>
      <w:r w:rsidR="00C32726" w:rsidRPr="00D41ED9">
        <w:rPr>
          <w:rFonts w:cstheme="minorHAnsi"/>
        </w:rPr>
        <w:t>.</w:t>
      </w:r>
      <w:bookmarkEnd w:id="16"/>
      <w:bookmarkEnd w:id="17"/>
    </w:p>
    <w:p w14:paraId="0A9DED8A" w14:textId="77777777" w:rsidR="00230B14" w:rsidRDefault="00230B14">
      <w:pPr>
        <w:rPr>
          <w:rFonts w:cstheme="minorHAnsi"/>
        </w:rPr>
      </w:pPr>
    </w:p>
    <w:p w14:paraId="67AE74E9" w14:textId="77777777" w:rsidR="00230B14" w:rsidRPr="00230B14" w:rsidRDefault="00230B14" w:rsidP="00230B14">
      <w:pPr>
        <w:keepNext/>
        <w:keepLines/>
        <w:spacing w:before="400" w:after="40" w:line="240" w:lineRule="auto"/>
        <w:outlineLvl w:val="0"/>
        <w:rPr>
          <w:rFonts w:cstheme="minorHAnsi"/>
          <w:b/>
          <w:bCs/>
          <w:sz w:val="40"/>
          <w:szCs w:val="40"/>
        </w:rPr>
      </w:pPr>
      <w:bookmarkStart w:id="18" w:name="_Toc101344137"/>
      <w:r w:rsidRPr="00230B14">
        <w:rPr>
          <w:rFonts w:cstheme="minorHAnsi"/>
          <w:b/>
          <w:bCs/>
          <w:sz w:val="40"/>
          <w:szCs w:val="40"/>
        </w:rPr>
        <w:t>Contact:</w:t>
      </w:r>
      <w:bookmarkEnd w:id="18"/>
    </w:p>
    <w:p w14:paraId="15CE5BD3" w14:textId="1E9BEF35" w:rsidR="00C32726" w:rsidRPr="00D41ED9" w:rsidRDefault="00230B14" w:rsidP="00230B14">
      <w:pPr>
        <w:keepNext/>
        <w:keepLines/>
        <w:spacing w:before="400" w:after="40" w:line="240" w:lineRule="auto"/>
        <w:outlineLvl w:val="0"/>
        <w:rPr>
          <w:rFonts w:cstheme="minorHAnsi"/>
        </w:rPr>
      </w:pPr>
      <w:bookmarkStart w:id="19" w:name="_Toc101344138"/>
      <w:r w:rsidRPr="00D41ED9">
        <w:rPr>
          <w:rFonts w:cstheme="minorHAnsi"/>
        </w:rPr>
        <w:t xml:space="preserve">Kenneth Fowler, </w:t>
      </w:r>
      <w:r>
        <w:rPr>
          <w:rFonts w:cstheme="minorHAnsi"/>
        </w:rPr>
        <w:br/>
        <w:t>D</w:t>
      </w:r>
      <w:r w:rsidRPr="00D41ED9">
        <w:rPr>
          <w:rFonts w:cstheme="minorHAnsi"/>
        </w:rPr>
        <w:t xml:space="preserve">irector of Communications and External Relations </w:t>
      </w:r>
      <w:r>
        <w:rPr>
          <w:rFonts w:cstheme="minorHAnsi"/>
        </w:rPr>
        <w:br/>
      </w:r>
      <w:hyperlink r:id="rId16">
        <w:r w:rsidRPr="00D41ED9">
          <w:rPr>
            <w:rStyle w:val="Hyperlink"/>
            <w:rFonts w:cstheme="minorHAnsi"/>
            <w:color w:val="auto"/>
          </w:rPr>
          <w:t>Kenneth.fowler@creativescotland.com</w:t>
        </w:r>
      </w:hyperlink>
      <w:r>
        <w:rPr>
          <w:rStyle w:val="Hyperlink"/>
          <w:rFonts w:cstheme="minorHAnsi"/>
          <w:color w:val="auto"/>
        </w:rPr>
        <w:br/>
      </w:r>
      <w:r w:rsidRPr="00D41ED9">
        <w:rPr>
          <w:rFonts w:cstheme="minorHAnsi"/>
        </w:rPr>
        <w:t>07970557960</w:t>
      </w:r>
      <w:bookmarkEnd w:id="19"/>
      <w:r w:rsidR="00C32726" w:rsidRPr="00D41ED9">
        <w:rPr>
          <w:rFonts w:cstheme="minorHAnsi"/>
        </w:rPr>
        <w:br w:type="page"/>
      </w:r>
    </w:p>
    <w:p w14:paraId="0A7C4D5F" w14:textId="77777777" w:rsidR="00C32726" w:rsidRPr="00D41ED9" w:rsidRDefault="00C32726" w:rsidP="007642C0">
      <w:pPr>
        <w:keepNext/>
        <w:keepLines/>
        <w:spacing w:before="400" w:after="40" w:line="240" w:lineRule="auto"/>
        <w:outlineLvl w:val="0"/>
        <w:rPr>
          <w:rFonts w:cstheme="minorHAnsi"/>
          <w:b/>
          <w:bCs/>
          <w:sz w:val="36"/>
          <w:szCs w:val="36"/>
        </w:rPr>
      </w:pPr>
      <w:bookmarkStart w:id="20" w:name="_Toc101344135"/>
      <w:r w:rsidRPr="00D41ED9">
        <w:rPr>
          <w:rFonts w:cstheme="minorHAnsi"/>
          <w:b/>
          <w:bCs/>
          <w:sz w:val="36"/>
          <w:szCs w:val="36"/>
        </w:rPr>
        <w:lastRenderedPageBreak/>
        <w:t>Appendix:</w:t>
      </w:r>
      <w:bookmarkEnd w:id="20"/>
      <w:r w:rsidRPr="00D41ED9">
        <w:rPr>
          <w:rFonts w:cstheme="minorHAnsi"/>
          <w:b/>
          <w:bCs/>
          <w:sz w:val="36"/>
          <w:szCs w:val="36"/>
        </w:rPr>
        <w:t xml:space="preserve"> </w:t>
      </w:r>
    </w:p>
    <w:p w14:paraId="537BC4A7" w14:textId="6F2E1416" w:rsidR="00C32726" w:rsidRPr="00DB7AB6" w:rsidRDefault="00C32726" w:rsidP="007642C0">
      <w:pPr>
        <w:keepNext/>
        <w:keepLines/>
        <w:spacing w:before="400" w:after="40" w:line="240" w:lineRule="auto"/>
        <w:outlineLvl w:val="0"/>
        <w:rPr>
          <w:rFonts w:cstheme="minorHAnsi"/>
          <w:b/>
          <w:bCs/>
          <w:sz w:val="32"/>
          <w:szCs w:val="32"/>
        </w:rPr>
      </w:pPr>
      <w:bookmarkStart w:id="21" w:name="_Toc101344136"/>
      <w:r w:rsidRPr="00DB7AB6">
        <w:rPr>
          <w:rFonts w:cstheme="minorHAnsi"/>
          <w:b/>
          <w:bCs/>
          <w:sz w:val="32"/>
          <w:szCs w:val="32"/>
        </w:rPr>
        <w:t xml:space="preserve">Climate Emergency and Sustainability Plan – summary of </w:t>
      </w:r>
      <w:r w:rsidR="00041D27" w:rsidRPr="00DB7AB6">
        <w:rPr>
          <w:rFonts w:cstheme="minorHAnsi"/>
          <w:b/>
          <w:bCs/>
          <w:sz w:val="32"/>
          <w:szCs w:val="32"/>
        </w:rPr>
        <w:t>A</w:t>
      </w:r>
      <w:r w:rsidRPr="00DB7AB6">
        <w:rPr>
          <w:rFonts w:cstheme="minorHAnsi"/>
          <w:b/>
          <w:bCs/>
          <w:sz w:val="32"/>
          <w:szCs w:val="32"/>
        </w:rPr>
        <w:t>ction</w:t>
      </w:r>
      <w:r w:rsidR="00041D27" w:rsidRPr="00DB7AB6">
        <w:rPr>
          <w:rFonts w:cstheme="minorHAnsi"/>
          <w:b/>
          <w:bCs/>
          <w:sz w:val="32"/>
          <w:szCs w:val="32"/>
        </w:rPr>
        <w:t xml:space="preserve"> Plan</w:t>
      </w:r>
      <w:bookmarkEnd w:id="21"/>
    </w:p>
    <w:tbl>
      <w:tblPr>
        <w:tblpPr w:leftFromText="180" w:rightFromText="180" w:vertAnchor="text" w:tblpY="1"/>
        <w:tblOverlap w:val="never"/>
        <w:tblW w:w="9259" w:type="dxa"/>
        <w:tblLook w:val="04A0" w:firstRow="1" w:lastRow="0" w:firstColumn="1" w:lastColumn="0" w:noHBand="0" w:noVBand="1"/>
      </w:tblPr>
      <w:tblGrid>
        <w:gridCol w:w="960"/>
        <w:gridCol w:w="4940"/>
        <w:gridCol w:w="1150"/>
        <w:gridCol w:w="2209"/>
      </w:tblGrid>
      <w:tr w:rsidR="0019133D" w:rsidRPr="00D41ED9" w14:paraId="047FBE35" w14:textId="77777777" w:rsidTr="007559E5">
        <w:trPr>
          <w:trHeight w:val="576"/>
        </w:trPr>
        <w:tc>
          <w:tcPr>
            <w:tcW w:w="960" w:type="dxa"/>
            <w:tcBorders>
              <w:top w:val="single" w:sz="4" w:space="0" w:color="auto"/>
              <w:left w:val="single" w:sz="4" w:space="0" w:color="auto"/>
              <w:bottom w:val="single" w:sz="4" w:space="0" w:color="auto"/>
              <w:right w:val="single" w:sz="4" w:space="0" w:color="auto"/>
            </w:tcBorders>
            <w:vAlign w:val="bottom"/>
            <w:hideMark/>
          </w:tcPr>
          <w:p w14:paraId="47543A77" w14:textId="77777777" w:rsidR="00C32726" w:rsidRPr="00D41ED9" w:rsidRDefault="00C32726" w:rsidP="00C32726">
            <w:pPr>
              <w:spacing w:after="0" w:line="240" w:lineRule="auto"/>
              <w:rPr>
                <w:rFonts w:eastAsia="Times New Roman" w:cstheme="minorHAnsi"/>
                <w:b/>
                <w:bCs/>
                <w:lang w:eastAsia="en-GB"/>
              </w:rPr>
            </w:pPr>
          </w:p>
        </w:tc>
        <w:tc>
          <w:tcPr>
            <w:tcW w:w="4940" w:type="dxa"/>
            <w:tcBorders>
              <w:top w:val="single" w:sz="4" w:space="0" w:color="auto"/>
              <w:left w:val="nil"/>
              <w:bottom w:val="single" w:sz="4" w:space="0" w:color="auto"/>
              <w:right w:val="single" w:sz="4" w:space="0" w:color="auto"/>
            </w:tcBorders>
            <w:noWrap/>
            <w:vAlign w:val="bottom"/>
            <w:hideMark/>
          </w:tcPr>
          <w:p w14:paraId="0553B6E2" w14:textId="77777777" w:rsidR="00C32726" w:rsidRPr="00D41ED9" w:rsidRDefault="00C32726" w:rsidP="00C32726">
            <w:pPr>
              <w:spacing w:after="0" w:line="240" w:lineRule="auto"/>
              <w:rPr>
                <w:rFonts w:eastAsia="Times New Roman" w:cstheme="minorHAnsi"/>
                <w:b/>
                <w:bCs/>
                <w:lang w:eastAsia="en-GB"/>
              </w:rPr>
            </w:pPr>
          </w:p>
          <w:p w14:paraId="779BB2CC"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Action</w:t>
            </w:r>
          </w:p>
          <w:p w14:paraId="2B272CE1" w14:textId="77777777" w:rsidR="00C32726" w:rsidRPr="00D41ED9" w:rsidRDefault="00C32726" w:rsidP="00C32726">
            <w:pPr>
              <w:spacing w:after="0" w:line="240" w:lineRule="auto"/>
              <w:rPr>
                <w:rFonts w:eastAsia="Times New Roman" w:cstheme="minorHAnsi"/>
                <w:b/>
                <w:bCs/>
                <w:lang w:eastAsia="en-GB"/>
              </w:rPr>
            </w:pPr>
          </w:p>
          <w:p w14:paraId="18F17574"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single" w:sz="4" w:space="0" w:color="auto"/>
              <w:left w:val="nil"/>
              <w:bottom w:val="single" w:sz="4" w:space="0" w:color="auto"/>
              <w:right w:val="single" w:sz="4" w:space="0" w:color="auto"/>
            </w:tcBorders>
            <w:noWrap/>
            <w:vAlign w:val="bottom"/>
            <w:hideMark/>
          </w:tcPr>
          <w:p w14:paraId="0233A216"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Creative Scotland’s role</w:t>
            </w:r>
          </w:p>
        </w:tc>
        <w:tc>
          <w:tcPr>
            <w:tcW w:w="2209" w:type="dxa"/>
            <w:tcBorders>
              <w:top w:val="single" w:sz="4" w:space="0" w:color="auto"/>
              <w:left w:val="nil"/>
              <w:bottom w:val="single" w:sz="4" w:space="0" w:color="auto"/>
              <w:right w:val="single" w:sz="4" w:space="0" w:color="auto"/>
            </w:tcBorders>
            <w:hideMark/>
          </w:tcPr>
          <w:p w14:paraId="11DDC949" w14:textId="27F6C30B"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Delivered </w:t>
            </w:r>
            <w:r w:rsidR="00A86DC2" w:rsidRPr="00D41ED9">
              <w:rPr>
                <w:rFonts w:eastAsia="Times New Roman" w:cstheme="minorHAnsi"/>
                <w:b/>
                <w:bCs/>
                <w:lang w:eastAsia="en-GB"/>
              </w:rPr>
              <w:t xml:space="preserve">by </w:t>
            </w:r>
          </w:p>
        </w:tc>
      </w:tr>
      <w:tr w:rsidR="0019133D" w:rsidRPr="00D41ED9" w14:paraId="5FE6E9E2" w14:textId="77777777" w:rsidTr="007559E5">
        <w:trPr>
          <w:trHeight w:val="1020"/>
        </w:trPr>
        <w:tc>
          <w:tcPr>
            <w:tcW w:w="960" w:type="dxa"/>
            <w:tcBorders>
              <w:top w:val="nil"/>
              <w:left w:val="single" w:sz="4" w:space="0" w:color="auto"/>
              <w:bottom w:val="single" w:sz="4" w:space="0" w:color="auto"/>
              <w:right w:val="single" w:sz="4" w:space="0" w:color="auto"/>
            </w:tcBorders>
            <w:shd w:val="clear" w:color="000000" w:fill="C6E0B4"/>
            <w:noWrap/>
            <w:hideMark/>
          </w:tcPr>
          <w:p w14:paraId="33B0A2B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1.0</w:t>
            </w:r>
          </w:p>
        </w:tc>
        <w:tc>
          <w:tcPr>
            <w:tcW w:w="4940" w:type="dxa"/>
            <w:tcBorders>
              <w:top w:val="nil"/>
              <w:left w:val="nil"/>
              <w:bottom w:val="single" w:sz="4" w:space="0" w:color="auto"/>
              <w:right w:val="single" w:sz="4" w:space="0" w:color="auto"/>
            </w:tcBorders>
            <w:shd w:val="clear" w:color="000000" w:fill="C6E0B4"/>
            <w:hideMark/>
          </w:tcPr>
          <w:p w14:paraId="1A5F0772"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Enhance capacity and skills in Creative Scotland to undertake the successful implementation of this Plan.</w:t>
            </w:r>
          </w:p>
        </w:tc>
        <w:tc>
          <w:tcPr>
            <w:tcW w:w="1150" w:type="dxa"/>
            <w:tcBorders>
              <w:top w:val="nil"/>
              <w:left w:val="nil"/>
              <w:bottom w:val="single" w:sz="4" w:space="0" w:color="auto"/>
              <w:right w:val="single" w:sz="4" w:space="0" w:color="auto"/>
            </w:tcBorders>
            <w:shd w:val="clear" w:color="000000" w:fill="C6E0B4"/>
            <w:hideMark/>
          </w:tcPr>
          <w:p w14:paraId="4AAD6666"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793E238E"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w:t>
            </w:r>
          </w:p>
        </w:tc>
      </w:tr>
      <w:tr w:rsidR="0019133D" w:rsidRPr="00D41ED9" w14:paraId="592B431D" w14:textId="77777777" w:rsidTr="007559E5">
        <w:trPr>
          <w:trHeight w:val="864"/>
        </w:trPr>
        <w:tc>
          <w:tcPr>
            <w:tcW w:w="960" w:type="dxa"/>
            <w:tcBorders>
              <w:top w:val="nil"/>
              <w:left w:val="single" w:sz="4" w:space="0" w:color="auto"/>
              <w:bottom w:val="single" w:sz="4" w:space="0" w:color="auto"/>
              <w:right w:val="single" w:sz="4" w:space="0" w:color="auto"/>
            </w:tcBorders>
            <w:shd w:val="clear" w:color="000000" w:fill="C6E0B4"/>
            <w:noWrap/>
            <w:hideMark/>
          </w:tcPr>
          <w:p w14:paraId="38A7612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w:t>
            </w:r>
          </w:p>
        </w:tc>
        <w:tc>
          <w:tcPr>
            <w:tcW w:w="4940" w:type="dxa"/>
            <w:tcBorders>
              <w:top w:val="nil"/>
              <w:left w:val="nil"/>
              <w:bottom w:val="single" w:sz="4" w:space="0" w:color="auto"/>
              <w:right w:val="single" w:sz="4" w:space="0" w:color="auto"/>
            </w:tcBorders>
            <w:shd w:val="clear" w:color="000000" w:fill="C6E0B4"/>
            <w:hideMark/>
          </w:tcPr>
          <w:p w14:paraId="084653F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Allocate responsibility for the Climate Emergency Plan at Board level. </w:t>
            </w:r>
          </w:p>
        </w:tc>
        <w:tc>
          <w:tcPr>
            <w:tcW w:w="1150" w:type="dxa"/>
            <w:tcBorders>
              <w:top w:val="nil"/>
              <w:left w:val="nil"/>
              <w:bottom w:val="single" w:sz="4" w:space="0" w:color="auto"/>
              <w:right w:val="single" w:sz="4" w:space="0" w:color="auto"/>
            </w:tcBorders>
            <w:shd w:val="clear" w:color="000000" w:fill="C6E0B4"/>
            <w:noWrap/>
            <w:hideMark/>
          </w:tcPr>
          <w:p w14:paraId="0D109CFA"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single" w:sz="4" w:space="0" w:color="auto"/>
              <w:bottom w:val="single" w:sz="4" w:space="0" w:color="auto"/>
              <w:right w:val="single" w:sz="4" w:space="0" w:color="auto"/>
            </w:tcBorders>
            <w:hideMark/>
          </w:tcPr>
          <w:p w14:paraId="5162DFA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597ED2BC" w14:textId="77777777" w:rsidTr="007559E5">
        <w:trPr>
          <w:trHeight w:val="1455"/>
        </w:trPr>
        <w:tc>
          <w:tcPr>
            <w:tcW w:w="960" w:type="dxa"/>
            <w:tcBorders>
              <w:top w:val="nil"/>
              <w:left w:val="single" w:sz="4" w:space="0" w:color="auto"/>
              <w:bottom w:val="single" w:sz="4" w:space="0" w:color="auto"/>
              <w:right w:val="single" w:sz="4" w:space="0" w:color="auto"/>
            </w:tcBorders>
            <w:shd w:val="clear" w:color="000000" w:fill="C6E0B4"/>
            <w:noWrap/>
            <w:hideMark/>
          </w:tcPr>
          <w:p w14:paraId="6BBA9EE0"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1.2</w:t>
            </w:r>
          </w:p>
        </w:tc>
        <w:tc>
          <w:tcPr>
            <w:tcW w:w="4940" w:type="dxa"/>
            <w:tcBorders>
              <w:top w:val="nil"/>
              <w:left w:val="nil"/>
              <w:bottom w:val="single" w:sz="4" w:space="0" w:color="auto"/>
              <w:right w:val="single" w:sz="4" w:space="0" w:color="auto"/>
            </w:tcBorders>
            <w:shd w:val="clear" w:color="000000" w:fill="C6E0B4"/>
            <w:hideMark/>
          </w:tcPr>
          <w:p w14:paraId="716DF46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Introduce responsibility into the job descriptions of all Creative Scotland Directors to ensure leadership on climate change and climate justice in across portfolios.</w:t>
            </w:r>
          </w:p>
        </w:tc>
        <w:tc>
          <w:tcPr>
            <w:tcW w:w="1150" w:type="dxa"/>
            <w:tcBorders>
              <w:top w:val="nil"/>
              <w:left w:val="nil"/>
              <w:bottom w:val="single" w:sz="4" w:space="0" w:color="auto"/>
              <w:right w:val="single" w:sz="4" w:space="0" w:color="auto"/>
            </w:tcBorders>
            <w:shd w:val="clear" w:color="000000" w:fill="C6E0B4"/>
            <w:noWrap/>
            <w:hideMark/>
          </w:tcPr>
          <w:p w14:paraId="2246FFF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18D5B49E"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2EFFE5DB" w14:textId="77777777" w:rsidTr="007559E5">
        <w:trPr>
          <w:trHeight w:val="1584"/>
        </w:trPr>
        <w:tc>
          <w:tcPr>
            <w:tcW w:w="960" w:type="dxa"/>
            <w:tcBorders>
              <w:top w:val="nil"/>
              <w:left w:val="single" w:sz="4" w:space="0" w:color="auto"/>
              <w:bottom w:val="single" w:sz="4" w:space="0" w:color="auto"/>
              <w:right w:val="single" w:sz="4" w:space="0" w:color="auto"/>
            </w:tcBorders>
            <w:shd w:val="clear" w:color="000000" w:fill="C6E0B4"/>
            <w:noWrap/>
            <w:hideMark/>
          </w:tcPr>
          <w:p w14:paraId="71675F1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1.3</w:t>
            </w:r>
          </w:p>
        </w:tc>
        <w:tc>
          <w:tcPr>
            <w:tcW w:w="4940" w:type="dxa"/>
            <w:tcBorders>
              <w:top w:val="nil"/>
              <w:left w:val="nil"/>
              <w:bottom w:val="single" w:sz="4" w:space="0" w:color="auto"/>
              <w:right w:val="single" w:sz="4" w:space="0" w:color="auto"/>
            </w:tcBorders>
            <w:shd w:val="clear" w:color="000000" w:fill="C6E0B4"/>
            <w:hideMark/>
          </w:tcPr>
          <w:p w14:paraId="25B90686"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Assess all papers presented to the Senior Leadership Team and Board in terms of how they contribute to this Climate Emergency Plan.</w:t>
            </w:r>
          </w:p>
        </w:tc>
        <w:tc>
          <w:tcPr>
            <w:tcW w:w="1150" w:type="dxa"/>
            <w:tcBorders>
              <w:top w:val="nil"/>
              <w:left w:val="nil"/>
              <w:bottom w:val="single" w:sz="4" w:space="0" w:color="auto"/>
              <w:right w:val="single" w:sz="4" w:space="0" w:color="auto"/>
            </w:tcBorders>
            <w:shd w:val="clear" w:color="000000" w:fill="C6E0B4"/>
            <w:noWrap/>
            <w:hideMark/>
          </w:tcPr>
          <w:p w14:paraId="463C09A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84A8C95" w14:textId="5A853FE3" w:rsidR="00C32726" w:rsidRPr="00D41ED9" w:rsidRDefault="00445D21" w:rsidP="00C32726">
            <w:pPr>
              <w:spacing w:after="0" w:line="240" w:lineRule="auto"/>
              <w:rPr>
                <w:rFonts w:eastAsia="Times New Roman" w:cstheme="minorHAnsi"/>
                <w:lang w:eastAsia="en-GB"/>
              </w:rPr>
            </w:pPr>
            <w:r>
              <w:rPr>
                <w:rFonts w:eastAsia="Times New Roman" w:cstheme="minorHAnsi"/>
                <w:lang w:eastAsia="en-GB"/>
              </w:rPr>
              <w:t xml:space="preserve">From </w:t>
            </w:r>
            <w:r w:rsidR="00C32726" w:rsidRPr="00D41ED9">
              <w:rPr>
                <w:rFonts w:eastAsia="Times New Roman" w:cstheme="minorHAnsi"/>
                <w:lang w:eastAsia="en-GB"/>
              </w:rPr>
              <w:t>2022/23</w:t>
            </w:r>
          </w:p>
        </w:tc>
      </w:tr>
      <w:tr w:rsidR="0019133D" w:rsidRPr="00D41ED9" w14:paraId="38408ACC" w14:textId="77777777" w:rsidTr="007559E5">
        <w:trPr>
          <w:trHeight w:val="864"/>
        </w:trPr>
        <w:tc>
          <w:tcPr>
            <w:tcW w:w="960" w:type="dxa"/>
            <w:tcBorders>
              <w:top w:val="nil"/>
              <w:left w:val="single" w:sz="4" w:space="0" w:color="auto"/>
              <w:bottom w:val="single" w:sz="4" w:space="0" w:color="auto"/>
              <w:right w:val="single" w:sz="4" w:space="0" w:color="auto"/>
            </w:tcBorders>
            <w:shd w:val="clear" w:color="000000" w:fill="C6E0B4"/>
            <w:noWrap/>
            <w:hideMark/>
          </w:tcPr>
          <w:p w14:paraId="2A21BF1A"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1.4</w:t>
            </w:r>
          </w:p>
        </w:tc>
        <w:tc>
          <w:tcPr>
            <w:tcW w:w="4940" w:type="dxa"/>
            <w:tcBorders>
              <w:top w:val="nil"/>
              <w:left w:val="nil"/>
              <w:bottom w:val="single" w:sz="4" w:space="0" w:color="auto"/>
              <w:right w:val="single" w:sz="4" w:space="0" w:color="auto"/>
            </w:tcBorders>
            <w:shd w:val="clear" w:color="000000" w:fill="C6E0B4"/>
            <w:hideMark/>
          </w:tcPr>
          <w:p w14:paraId="6BAD194A" w14:textId="0466A600"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Recruit a Climate Change Team (Policy Officer, Implementation </w:t>
            </w:r>
            <w:proofErr w:type="gramStart"/>
            <w:r w:rsidRPr="00D41ED9">
              <w:rPr>
                <w:rFonts w:eastAsia="Times New Roman" w:cstheme="minorHAnsi"/>
                <w:lang w:eastAsia="en-GB"/>
              </w:rPr>
              <w:t>Officer</w:t>
            </w:r>
            <w:proofErr w:type="gramEnd"/>
            <w:r w:rsidRPr="00D41ED9">
              <w:rPr>
                <w:rFonts w:eastAsia="Times New Roman" w:cstheme="minorHAnsi"/>
                <w:lang w:eastAsia="en-GB"/>
              </w:rPr>
              <w:t xml:space="preserve"> </w:t>
            </w:r>
            <w:r w:rsidR="00445D21">
              <w:rPr>
                <w:rFonts w:eastAsia="Times New Roman" w:cstheme="minorHAnsi"/>
                <w:lang w:eastAsia="en-GB"/>
              </w:rPr>
              <w:t>and</w:t>
            </w:r>
            <w:r w:rsidRPr="00D41ED9">
              <w:rPr>
                <w:rFonts w:eastAsia="Times New Roman" w:cstheme="minorHAnsi"/>
                <w:lang w:eastAsia="en-GB"/>
              </w:rPr>
              <w:t xml:space="preserve"> Project Officer) to join Creative Scotland to ensure the delivery of this Plan.</w:t>
            </w:r>
          </w:p>
          <w:p w14:paraId="6AB02BB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w:t>
            </w:r>
          </w:p>
        </w:tc>
        <w:tc>
          <w:tcPr>
            <w:tcW w:w="1150" w:type="dxa"/>
            <w:tcBorders>
              <w:top w:val="nil"/>
              <w:left w:val="nil"/>
              <w:bottom w:val="single" w:sz="4" w:space="0" w:color="auto"/>
              <w:right w:val="single" w:sz="4" w:space="0" w:color="auto"/>
            </w:tcBorders>
            <w:shd w:val="clear" w:color="000000" w:fill="C6E0B4"/>
            <w:noWrap/>
            <w:hideMark/>
          </w:tcPr>
          <w:p w14:paraId="0389BA77"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single" w:sz="4" w:space="0" w:color="auto"/>
              <w:bottom w:val="single" w:sz="4" w:space="0" w:color="auto"/>
              <w:right w:val="single" w:sz="4" w:space="0" w:color="auto"/>
            </w:tcBorders>
            <w:hideMark/>
          </w:tcPr>
          <w:p w14:paraId="55C3166F"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45FDEB1E" w14:textId="77777777" w:rsidTr="007559E5">
        <w:trPr>
          <w:trHeight w:val="864"/>
        </w:trPr>
        <w:tc>
          <w:tcPr>
            <w:tcW w:w="960" w:type="dxa"/>
            <w:tcBorders>
              <w:top w:val="nil"/>
              <w:left w:val="single" w:sz="4" w:space="0" w:color="auto"/>
              <w:bottom w:val="single" w:sz="4" w:space="0" w:color="000000"/>
              <w:right w:val="single" w:sz="4" w:space="0" w:color="000000"/>
            </w:tcBorders>
            <w:shd w:val="clear" w:color="000000" w:fill="C6E0B4"/>
            <w:noWrap/>
            <w:hideMark/>
          </w:tcPr>
          <w:p w14:paraId="1F19923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1.5</w:t>
            </w:r>
          </w:p>
        </w:tc>
        <w:tc>
          <w:tcPr>
            <w:tcW w:w="4940" w:type="dxa"/>
            <w:tcBorders>
              <w:top w:val="nil"/>
              <w:left w:val="nil"/>
              <w:bottom w:val="single" w:sz="4" w:space="0" w:color="000000"/>
              <w:right w:val="single" w:sz="4" w:space="0" w:color="000000"/>
            </w:tcBorders>
            <w:shd w:val="clear" w:color="000000" w:fill="C6E0B4"/>
            <w:hideMark/>
          </w:tcPr>
          <w:p w14:paraId="330B4D94"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Establish a Climate Justice Group within Creative Scotland.</w:t>
            </w:r>
          </w:p>
        </w:tc>
        <w:tc>
          <w:tcPr>
            <w:tcW w:w="1150" w:type="dxa"/>
            <w:tcBorders>
              <w:top w:val="nil"/>
              <w:left w:val="nil"/>
              <w:bottom w:val="single" w:sz="4" w:space="0" w:color="000000"/>
              <w:right w:val="single" w:sz="4" w:space="0" w:color="000000"/>
            </w:tcBorders>
            <w:shd w:val="clear" w:color="000000" w:fill="C6E0B4"/>
            <w:noWrap/>
            <w:hideMark/>
          </w:tcPr>
          <w:p w14:paraId="53ABFB6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7D9B4E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7D218B8D" w14:textId="77777777" w:rsidTr="007559E5">
        <w:trPr>
          <w:trHeight w:val="576"/>
        </w:trPr>
        <w:tc>
          <w:tcPr>
            <w:tcW w:w="960" w:type="dxa"/>
            <w:tcBorders>
              <w:top w:val="nil"/>
              <w:left w:val="single" w:sz="4" w:space="0" w:color="auto"/>
              <w:bottom w:val="single" w:sz="4" w:space="0" w:color="000000"/>
              <w:right w:val="single" w:sz="4" w:space="0" w:color="000000"/>
            </w:tcBorders>
            <w:shd w:val="clear" w:color="000000" w:fill="C6E0B4"/>
            <w:noWrap/>
            <w:hideMark/>
          </w:tcPr>
          <w:p w14:paraId="3931B8A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1.6</w:t>
            </w:r>
          </w:p>
        </w:tc>
        <w:tc>
          <w:tcPr>
            <w:tcW w:w="4940" w:type="dxa"/>
            <w:tcBorders>
              <w:top w:val="nil"/>
              <w:left w:val="nil"/>
              <w:bottom w:val="single" w:sz="4" w:space="0" w:color="000000"/>
              <w:right w:val="single" w:sz="4" w:space="0" w:color="000000"/>
            </w:tcBorders>
            <w:shd w:val="clear" w:color="000000" w:fill="C6E0B4"/>
            <w:hideMark/>
          </w:tcPr>
          <w:p w14:paraId="43851DC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Introduce responsibility for contributing to the Climate Emergency Plan in all staff job descriptions, performance review system and work plans (as with EDI).</w:t>
            </w:r>
          </w:p>
          <w:p w14:paraId="64D44FF4" w14:textId="77777777" w:rsidR="00C32726" w:rsidRPr="00D41ED9" w:rsidRDefault="00C32726" w:rsidP="00C32726">
            <w:pPr>
              <w:spacing w:after="0" w:line="240" w:lineRule="auto"/>
              <w:rPr>
                <w:rFonts w:eastAsia="Times New Roman" w:cstheme="minorHAnsi"/>
                <w:lang w:eastAsia="en-GB"/>
              </w:rPr>
            </w:pPr>
          </w:p>
          <w:p w14:paraId="400C3CBA"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000000"/>
              <w:right w:val="single" w:sz="4" w:space="0" w:color="000000"/>
            </w:tcBorders>
            <w:shd w:val="clear" w:color="000000" w:fill="C6E0B4"/>
            <w:noWrap/>
            <w:hideMark/>
          </w:tcPr>
          <w:p w14:paraId="3082736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1792FDD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429E6879"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C6E0B4"/>
            <w:noWrap/>
            <w:hideMark/>
          </w:tcPr>
          <w:p w14:paraId="0AF3ADFE"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2.0</w:t>
            </w:r>
          </w:p>
        </w:tc>
        <w:tc>
          <w:tcPr>
            <w:tcW w:w="4940" w:type="dxa"/>
            <w:tcBorders>
              <w:top w:val="nil"/>
              <w:left w:val="nil"/>
              <w:bottom w:val="single" w:sz="4" w:space="0" w:color="auto"/>
              <w:right w:val="single" w:sz="4" w:space="0" w:color="auto"/>
            </w:tcBorders>
            <w:shd w:val="clear" w:color="000000" w:fill="C6E0B4"/>
            <w:hideMark/>
          </w:tcPr>
          <w:p w14:paraId="41668FDD"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Develop and deliver for staff, bespoke training in mitigation and adaptation and their relation to culture and Creative Scotland's work. </w:t>
            </w:r>
          </w:p>
        </w:tc>
        <w:tc>
          <w:tcPr>
            <w:tcW w:w="1150" w:type="dxa"/>
            <w:tcBorders>
              <w:top w:val="nil"/>
              <w:left w:val="nil"/>
              <w:bottom w:val="single" w:sz="4" w:space="0" w:color="auto"/>
              <w:right w:val="single" w:sz="4" w:space="0" w:color="auto"/>
            </w:tcBorders>
            <w:shd w:val="clear" w:color="000000" w:fill="C6E0B4"/>
            <w:noWrap/>
            <w:hideMark/>
          </w:tcPr>
          <w:p w14:paraId="16A9D9AB"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single" w:sz="4" w:space="0" w:color="auto"/>
              <w:bottom w:val="single" w:sz="4" w:space="0" w:color="auto"/>
              <w:right w:val="single" w:sz="4" w:space="0" w:color="auto"/>
            </w:tcBorders>
            <w:hideMark/>
          </w:tcPr>
          <w:p w14:paraId="0D103A6F" w14:textId="1E737792" w:rsidR="00C32726" w:rsidRPr="00D41ED9" w:rsidRDefault="00E276EE" w:rsidP="00C32726">
            <w:pPr>
              <w:spacing w:after="0" w:line="240" w:lineRule="auto"/>
              <w:rPr>
                <w:rFonts w:eastAsia="Times New Roman" w:cstheme="minorHAnsi"/>
                <w:lang w:eastAsia="en-GB"/>
              </w:rPr>
            </w:pPr>
            <w:r>
              <w:rPr>
                <w:rFonts w:eastAsia="Times New Roman" w:cstheme="minorHAnsi"/>
                <w:lang w:eastAsia="en-GB"/>
              </w:rPr>
              <w:t xml:space="preserve">By </w:t>
            </w:r>
            <w:r w:rsidR="00C32726" w:rsidRPr="00D41ED9">
              <w:rPr>
                <w:rFonts w:eastAsia="Times New Roman" w:cstheme="minorHAnsi"/>
                <w:lang w:eastAsia="en-GB"/>
              </w:rPr>
              <w:t>202</w:t>
            </w:r>
            <w:r>
              <w:rPr>
                <w:rFonts w:eastAsia="Times New Roman" w:cstheme="minorHAnsi"/>
                <w:lang w:eastAsia="en-GB"/>
              </w:rPr>
              <w:t>3</w:t>
            </w:r>
            <w:r w:rsidR="00C32726" w:rsidRPr="00D41ED9">
              <w:rPr>
                <w:rFonts w:eastAsia="Times New Roman" w:cstheme="minorHAnsi"/>
                <w:lang w:eastAsia="en-GB"/>
              </w:rPr>
              <w:t>/2</w:t>
            </w:r>
            <w:r>
              <w:rPr>
                <w:rFonts w:eastAsia="Times New Roman" w:cstheme="minorHAnsi"/>
                <w:lang w:eastAsia="en-GB"/>
              </w:rPr>
              <w:t>4</w:t>
            </w:r>
          </w:p>
        </w:tc>
      </w:tr>
      <w:tr w:rsidR="0019133D" w:rsidRPr="00D41ED9" w14:paraId="042AF3F4" w14:textId="77777777" w:rsidTr="007559E5">
        <w:trPr>
          <w:trHeight w:val="2220"/>
        </w:trPr>
        <w:tc>
          <w:tcPr>
            <w:tcW w:w="960" w:type="dxa"/>
            <w:tcBorders>
              <w:top w:val="nil"/>
              <w:left w:val="single" w:sz="4" w:space="0" w:color="auto"/>
              <w:bottom w:val="single" w:sz="4" w:space="0" w:color="auto"/>
              <w:right w:val="single" w:sz="4" w:space="0" w:color="auto"/>
            </w:tcBorders>
            <w:shd w:val="clear" w:color="000000" w:fill="C6E0B4"/>
            <w:noWrap/>
            <w:hideMark/>
          </w:tcPr>
          <w:p w14:paraId="521AD3FB"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lastRenderedPageBreak/>
              <w:t>3.0</w:t>
            </w:r>
          </w:p>
        </w:tc>
        <w:tc>
          <w:tcPr>
            <w:tcW w:w="4940" w:type="dxa"/>
            <w:tcBorders>
              <w:top w:val="nil"/>
              <w:left w:val="nil"/>
              <w:bottom w:val="single" w:sz="4" w:space="0" w:color="auto"/>
              <w:right w:val="single" w:sz="4" w:space="0" w:color="auto"/>
            </w:tcBorders>
            <w:shd w:val="clear" w:color="000000" w:fill="C6E0B4"/>
            <w:hideMark/>
          </w:tcPr>
          <w:p w14:paraId="6A431ED8" w14:textId="617E6DEB"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Use the annual statistical survey, Carbon Management Planning process and end of project reports to gather data about climate change impacts on cultural organisations, </w:t>
            </w:r>
            <w:proofErr w:type="gramStart"/>
            <w:r w:rsidRPr="00D41ED9">
              <w:rPr>
                <w:rFonts w:eastAsia="Times New Roman" w:cstheme="minorHAnsi"/>
                <w:b/>
                <w:bCs/>
                <w:lang w:eastAsia="en-GB"/>
              </w:rPr>
              <w:t>practitioners</w:t>
            </w:r>
            <w:proofErr w:type="gramEnd"/>
            <w:r w:rsidRPr="00D41ED9">
              <w:rPr>
                <w:rFonts w:eastAsia="Times New Roman" w:cstheme="minorHAnsi"/>
                <w:b/>
                <w:bCs/>
                <w:lang w:eastAsia="en-GB"/>
              </w:rPr>
              <w:t xml:space="preserve"> and activity to plan future responses to the Sustainable Scotland Network</w:t>
            </w:r>
            <w:r w:rsidR="004225A8" w:rsidRPr="00D41ED9">
              <w:rPr>
                <w:rFonts w:eastAsia="Times New Roman" w:cstheme="minorHAnsi"/>
                <w:b/>
                <w:bCs/>
                <w:lang w:eastAsia="en-GB"/>
              </w:rPr>
              <w:t xml:space="preserve"> (SSN)</w:t>
            </w:r>
            <w:r w:rsidRPr="00D41ED9">
              <w:rPr>
                <w:rFonts w:eastAsia="Times New Roman" w:cstheme="minorHAnsi"/>
                <w:b/>
                <w:bCs/>
                <w:lang w:eastAsia="en-GB"/>
              </w:rPr>
              <w:t>.</w:t>
            </w:r>
          </w:p>
        </w:tc>
        <w:tc>
          <w:tcPr>
            <w:tcW w:w="1150" w:type="dxa"/>
            <w:tcBorders>
              <w:top w:val="nil"/>
              <w:left w:val="nil"/>
              <w:bottom w:val="single" w:sz="4" w:space="0" w:color="auto"/>
              <w:right w:val="single" w:sz="4" w:space="0" w:color="auto"/>
            </w:tcBorders>
            <w:shd w:val="clear" w:color="000000" w:fill="C6E0B4"/>
            <w:noWrap/>
            <w:hideMark/>
          </w:tcPr>
          <w:p w14:paraId="2C033C6E"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13321A6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First report to SSN in November 2023;</w:t>
            </w:r>
            <w:r w:rsidRPr="00D41ED9">
              <w:rPr>
                <w:rFonts w:eastAsia="Times New Roman" w:cstheme="minorHAnsi"/>
                <w:lang w:eastAsia="en-GB"/>
              </w:rPr>
              <w:br/>
              <w:t>Annual reports thereafter</w:t>
            </w:r>
          </w:p>
        </w:tc>
      </w:tr>
      <w:tr w:rsidR="0019133D" w:rsidRPr="00D41ED9" w14:paraId="07EFFFDE" w14:textId="77777777" w:rsidTr="007559E5">
        <w:trPr>
          <w:trHeight w:val="576"/>
        </w:trPr>
        <w:tc>
          <w:tcPr>
            <w:tcW w:w="960" w:type="dxa"/>
            <w:tcBorders>
              <w:top w:val="nil"/>
              <w:left w:val="single" w:sz="4" w:space="0" w:color="auto"/>
              <w:bottom w:val="nil"/>
              <w:right w:val="single" w:sz="4" w:space="0" w:color="auto"/>
            </w:tcBorders>
            <w:shd w:val="clear" w:color="000000" w:fill="C6E0B4"/>
            <w:noWrap/>
            <w:hideMark/>
          </w:tcPr>
          <w:p w14:paraId="7EDD7CA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4.0</w:t>
            </w:r>
          </w:p>
        </w:tc>
        <w:tc>
          <w:tcPr>
            <w:tcW w:w="4940" w:type="dxa"/>
            <w:tcBorders>
              <w:top w:val="nil"/>
              <w:left w:val="nil"/>
              <w:bottom w:val="nil"/>
              <w:right w:val="single" w:sz="4" w:space="0" w:color="auto"/>
            </w:tcBorders>
            <w:shd w:val="clear" w:color="000000" w:fill="C6E0B4"/>
            <w:hideMark/>
          </w:tcPr>
          <w:p w14:paraId="12040889" w14:textId="1F43C0F9"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Develop a carbon budget </w:t>
            </w:r>
            <w:r w:rsidR="007A4FEC" w:rsidRPr="00D41ED9">
              <w:rPr>
                <w:rFonts w:eastAsia="Times New Roman" w:cstheme="minorHAnsi"/>
                <w:b/>
                <w:bCs/>
                <w:lang w:eastAsia="en-GB"/>
              </w:rPr>
              <w:t xml:space="preserve">to support </w:t>
            </w:r>
            <w:r w:rsidRPr="00D41ED9">
              <w:rPr>
                <w:rFonts w:eastAsia="Times New Roman" w:cstheme="minorHAnsi"/>
                <w:b/>
                <w:bCs/>
                <w:lang w:eastAsia="en-GB"/>
              </w:rPr>
              <w:t xml:space="preserve">Creative Scotland on </w:t>
            </w:r>
            <w:r w:rsidR="007A4FEC" w:rsidRPr="00D41ED9">
              <w:rPr>
                <w:rFonts w:eastAsia="Times New Roman" w:cstheme="minorHAnsi"/>
                <w:b/>
                <w:bCs/>
                <w:lang w:eastAsia="en-GB"/>
              </w:rPr>
              <w:t>its</w:t>
            </w:r>
            <w:r w:rsidRPr="00D41ED9">
              <w:rPr>
                <w:rFonts w:eastAsia="Times New Roman" w:cstheme="minorHAnsi"/>
                <w:b/>
                <w:bCs/>
                <w:lang w:eastAsia="en-GB"/>
              </w:rPr>
              <w:t xml:space="preserve"> trajectory to net zero by 2030.</w:t>
            </w:r>
          </w:p>
        </w:tc>
        <w:tc>
          <w:tcPr>
            <w:tcW w:w="1150" w:type="dxa"/>
            <w:tcBorders>
              <w:top w:val="nil"/>
              <w:left w:val="nil"/>
              <w:bottom w:val="nil"/>
              <w:right w:val="single" w:sz="4" w:space="0" w:color="auto"/>
            </w:tcBorders>
            <w:shd w:val="clear" w:color="000000" w:fill="C6E0B4"/>
            <w:noWrap/>
            <w:hideMark/>
          </w:tcPr>
          <w:p w14:paraId="3FC8189B"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7A64CBE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7DB24C8C" w14:textId="77777777" w:rsidTr="007559E5">
        <w:trPr>
          <w:trHeight w:val="576"/>
        </w:trPr>
        <w:tc>
          <w:tcPr>
            <w:tcW w:w="960" w:type="dxa"/>
            <w:tcBorders>
              <w:top w:val="single" w:sz="4" w:space="0" w:color="auto"/>
              <w:left w:val="single" w:sz="4" w:space="0" w:color="auto"/>
              <w:bottom w:val="nil"/>
              <w:right w:val="single" w:sz="4" w:space="0" w:color="auto"/>
            </w:tcBorders>
            <w:shd w:val="clear" w:color="000000" w:fill="C6E0B4"/>
            <w:noWrap/>
            <w:hideMark/>
          </w:tcPr>
          <w:p w14:paraId="1D37A71D"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4.1</w:t>
            </w:r>
          </w:p>
        </w:tc>
        <w:tc>
          <w:tcPr>
            <w:tcW w:w="4940" w:type="dxa"/>
            <w:tcBorders>
              <w:top w:val="single" w:sz="4" w:space="0" w:color="auto"/>
              <w:left w:val="nil"/>
              <w:bottom w:val="nil"/>
              <w:right w:val="single" w:sz="4" w:space="0" w:color="auto"/>
            </w:tcBorders>
            <w:shd w:val="clear" w:color="000000" w:fill="C6E0B4"/>
            <w:hideMark/>
          </w:tcPr>
          <w:p w14:paraId="7B12D79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Define the boundary of Creative Scotland's own emissions.</w:t>
            </w:r>
          </w:p>
          <w:p w14:paraId="1CE62782"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448663B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72AD4EB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6D7751C1" w14:textId="77777777" w:rsidTr="00E276EE">
        <w:trPr>
          <w:trHeight w:val="3114"/>
        </w:trPr>
        <w:tc>
          <w:tcPr>
            <w:tcW w:w="960" w:type="dxa"/>
            <w:tcBorders>
              <w:top w:val="single" w:sz="4" w:space="0" w:color="auto"/>
              <w:left w:val="single" w:sz="4" w:space="0" w:color="auto"/>
              <w:bottom w:val="nil"/>
              <w:right w:val="single" w:sz="4" w:space="0" w:color="auto"/>
            </w:tcBorders>
            <w:shd w:val="clear" w:color="000000" w:fill="C6E0B4"/>
            <w:noWrap/>
            <w:hideMark/>
          </w:tcPr>
          <w:p w14:paraId="3C2F975D"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4.2</w:t>
            </w:r>
          </w:p>
        </w:tc>
        <w:tc>
          <w:tcPr>
            <w:tcW w:w="4940" w:type="dxa"/>
            <w:tcBorders>
              <w:top w:val="single" w:sz="4" w:space="0" w:color="auto"/>
              <w:left w:val="nil"/>
              <w:bottom w:val="nil"/>
              <w:right w:val="single" w:sz="4" w:space="0" w:color="auto"/>
            </w:tcBorders>
            <w:shd w:val="clear" w:color="000000" w:fill="C6E0B4"/>
            <w:hideMark/>
          </w:tcPr>
          <w:p w14:paraId="08CE920C" w14:textId="71B3075F" w:rsidR="00C32726" w:rsidRPr="00D41ED9" w:rsidRDefault="00063CDC" w:rsidP="00C32726">
            <w:pPr>
              <w:spacing w:after="0" w:line="240" w:lineRule="auto"/>
              <w:rPr>
                <w:rFonts w:eastAsia="Times New Roman" w:cstheme="minorHAnsi"/>
                <w:lang w:eastAsia="en-GB"/>
              </w:rPr>
            </w:pPr>
            <w:r w:rsidRPr="00D41ED9">
              <w:rPr>
                <w:rFonts w:eastAsia="Times New Roman" w:cstheme="minorHAnsi"/>
                <w:lang w:eastAsia="en-GB"/>
              </w:rPr>
              <w:t>Continue to g</w:t>
            </w:r>
            <w:r w:rsidR="00C32726" w:rsidRPr="00D41ED9">
              <w:rPr>
                <w:rFonts w:eastAsia="Times New Roman" w:cstheme="minorHAnsi"/>
                <w:lang w:eastAsia="en-GB"/>
              </w:rPr>
              <w:t xml:space="preserve">ather data to </w:t>
            </w:r>
            <w:r w:rsidR="00B73A41" w:rsidRPr="00D41ED9">
              <w:rPr>
                <w:rFonts w:eastAsia="Times New Roman" w:cstheme="minorHAnsi"/>
                <w:lang w:eastAsia="en-GB"/>
              </w:rPr>
              <w:t>fully understand</w:t>
            </w:r>
            <w:r w:rsidR="00C32726" w:rsidRPr="00D41ED9">
              <w:rPr>
                <w:rFonts w:eastAsia="Times New Roman" w:cstheme="minorHAnsi"/>
                <w:lang w:eastAsia="en-GB"/>
              </w:rPr>
              <w:t xml:space="preserve"> Creative Scotland's own </w:t>
            </w:r>
            <w:r w:rsidR="00B73A41" w:rsidRPr="00D41ED9">
              <w:rPr>
                <w:rFonts w:eastAsia="Times New Roman" w:cstheme="minorHAnsi"/>
                <w:lang w:eastAsia="en-GB"/>
              </w:rPr>
              <w:t>emissions beyond what’s already reported</w:t>
            </w:r>
            <w:r w:rsidR="00C32726" w:rsidRPr="00D41ED9">
              <w:rPr>
                <w:rFonts w:eastAsia="Times New Roman" w:cstheme="minorHAnsi"/>
                <w:lang w:eastAsia="en-GB"/>
              </w:rPr>
              <w:t>:</w:t>
            </w:r>
            <w:r w:rsidR="00C32726" w:rsidRPr="00D41ED9">
              <w:rPr>
                <w:rFonts w:eastAsia="Times New Roman" w:cstheme="minorHAnsi"/>
                <w:lang w:eastAsia="en-GB"/>
              </w:rPr>
              <w:br/>
            </w:r>
          </w:p>
          <w:p w14:paraId="5E8DA853" w14:textId="77777777" w:rsidR="00E276EE" w:rsidRDefault="00C32726" w:rsidP="00E276EE">
            <w:pPr>
              <w:pStyle w:val="ListParagraph"/>
              <w:numPr>
                <w:ilvl w:val="0"/>
                <w:numId w:val="17"/>
              </w:numPr>
              <w:spacing w:after="0" w:line="240" w:lineRule="auto"/>
              <w:ind w:left="490" w:hanging="284"/>
              <w:rPr>
                <w:rFonts w:eastAsia="Times New Roman" w:cstheme="minorHAnsi"/>
                <w:lang w:eastAsia="en-GB"/>
              </w:rPr>
            </w:pPr>
            <w:r w:rsidRPr="00E276EE">
              <w:rPr>
                <w:rFonts w:eastAsia="Times New Roman" w:cstheme="minorHAnsi"/>
                <w:lang w:eastAsia="en-GB"/>
              </w:rPr>
              <w:t>Commuting and home working survey times/year using Zero Waste Scotland tool</w:t>
            </w:r>
          </w:p>
          <w:p w14:paraId="3F9F7A89" w14:textId="77777777" w:rsidR="00E276EE" w:rsidRDefault="00C32726" w:rsidP="00E276EE">
            <w:pPr>
              <w:pStyle w:val="ListParagraph"/>
              <w:numPr>
                <w:ilvl w:val="0"/>
                <w:numId w:val="17"/>
              </w:numPr>
              <w:spacing w:after="0" w:line="240" w:lineRule="auto"/>
              <w:ind w:left="490" w:hanging="284"/>
              <w:rPr>
                <w:rFonts w:eastAsia="Times New Roman" w:cstheme="minorHAnsi"/>
                <w:lang w:eastAsia="en-GB"/>
              </w:rPr>
            </w:pPr>
            <w:r w:rsidRPr="00E276EE">
              <w:rPr>
                <w:rFonts w:eastAsia="Times New Roman" w:cstheme="minorHAnsi"/>
                <w:lang w:eastAsia="en-GB"/>
              </w:rPr>
              <w:t>Energy use data relating to Creative Scotland offices (Edinburgh and Glasgow</w:t>
            </w:r>
            <w:r w:rsidR="00E276EE">
              <w:rPr>
                <w:rFonts w:eastAsia="Times New Roman" w:cstheme="minorHAnsi"/>
                <w:lang w:eastAsia="en-GB"/>
              </w:rPr>
              <w:t>)</w:t>
            </w:r>
          </w:p>
          <w:p w14:paraId="3185C1C4" w14:textId="77777777" w:rsidR="00E276EE" w:rsidRDefault="00C32726" w:rsidP="00E276EE">
            <w:pPr>
              <w:pStyle w:val="ListParagraph"/>
              <w:numPr>
                <w:ilvl w:val="0"/>
                <w:numId w:val="17"/>
              </w:numPr>
              <w:spacing w:after="0" w:line="240" w:lineRule="auto"/>
              <w:ind w:left="490" w:hanging="284"/>
              <w:rPr>
                <w:rFonts w:eastAsia="Times New Roman" w:cstheme="minorHAnsi"/>
                <w:lang w:eastAsia="en-GB"/>
              </w:rPr>
            </w:pPr>
            <w:r w:rsidRPr="00E276EE">
              <w:rPr>
                <w:rFonts w:eastAsia="Times New Roman" w:cstheme="minorHAnsi"/>
                <w:lang w:eastAsia="en-GB"/>
              </w:rPr>
              <w:t>Track procurement to retrospectively estimate emissions</w:t>
            </w:r>
          </w:p>
          <w:p w14:paraId="77C57FDE" w14:textId="444BF86A" w:rsidR="00C32726" w:rsidRPr="00E276EE" w:rsidRDefault="00C32726" w:rsidP="00E276EE">
            <w:pPr>
              <w:pStyle w:val="ListParagraph"/>
              <w:numPr>
                <w:ilvl w:val="0"/>
                <w:numId w:val="17"/>
              </w:numPr>
              <w:spacing w:after="0" w:line="240" w:lineRule="auto"/>
              <w:ind w:left="490" w:hanging="284"/>
              <w:rPr>
                <w:rFonts w:eastAsia="Times New Roman" w:cstheme="minorHAnsi"/>
                <w:lang w:eastAsia="en-GB"/>
              </w:rPr>
            </w:pPr>
            <w:r w:rsidRPr="00E276EE">
              <w:rPr>
                <w:rFonts w:eastAsia="Times New Roman" w:cstheme="minorHAnsi"/>
                <w:lang w:eastAsia="en-GB"/>
              </w:rPr>
              <w:t>Track all business travel-related emissions</w:t>
            </w:r>
          </w:p>
        </w:tc>
        <w:tc>
          <w:tcPr>
            <w:tcW w:w="1150" w:type="dxa"/>
            <w:tcBorders>
              <w:top w:val="single" w:sz="4" w:space="0" w:color="auto"/>
              <w:left w:val="nil"/>
              <w:bottom w:val="nil"/>
              <w:right w:val="single" w:sz="4" w:space="0" w:color="auto"/>
            </w:tcBorders>
            <w:shd w:val="clear" w:color="000000" w:fill="C6E0B4"/>
            <w:noWrap/>
            <w:hideMark/>
          </w:tcPr>
          <w:p w14:paraId="6EC7599D"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70C5C08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5A15FE4A" w14:textId="77777777" w:rsidTr="007559E5">
        <w:trPr>
          <w:trHeight w:val="576"/>
        </w:trPr>
        <w:tc>
          <w:tcPr>
            <w:tcW w:w="960" w:type="dxa"/>
            <w:tcBorders>
              <w:top w:val="single" w:sz="4" w:space="0" w:color="auto"/>
              <w:left w:val="single" w:sz="4" w:space="0" w:color="auto"/>
              <w:bottom w:val="nil"/>
              <w:right w:val="single" w:sz="4" w:space="0" w:color="auto"/>
            </w:tcBorders>
            <w:shd w:val="clear" w:color="000000" w:fill="C6E0B4"/>
            <w:noWrap/>
            <w:hideMark/>
          </w:tcPr>
          <w:p w14:paraId="1588562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4.3</w:t>
            </w:r>
          </w:p>
        </w:tc>
        <w:tc>
          <w:tcPr>
            <w:tcW w:w="4940" w:type="dxa"/>
            <w:tcBorders>
              <w:top w:val="single" w:sz="4" w:space="0" w:color="auto"/>
              <w:left w:val="nil"/>
              <w:bottom w:val="nil"/>
              <w:right w:val="single" w:sz="4" w:space="0" w:color="auto"/>
            </w:tcBorders>
            <w:shd w:val="clear" w:color="000000" w:fill="C6E0B4"/>
            <w:hideMark/>
          </w:tcPr>
          <w:p w14:paraId="2A5E8F9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Set emissions reduction targets (-10% annually) for period 2023 - 2028 for Creative Scotland's own emissions.</w:t>
            </w:r>
          </w:p>
          <w:p w14:paraId="08B7FAF0"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1522838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681DCB8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5CF40485" w14:textId="77777777" w:rsidTr="007559E5">
        <w:trPr>
          <w:trHeight w:val="576"/>
        </w:trPr>
        <w:tc>
          <w:tcPr>
            <w:tcW w:w="960" w:type="dxa"/>
            <w:tcBorders>
              <w:top w:val="single" w:sz="4" w:space="0" w:color="auto"/>
              <w:left w:val="single" w:sz="4" w:space="0" w:color="auto"/>
              <w:bottom w:val="nil"/>
              <w:right w:val="single" w:sz="4" w:space="0" w:color="auto"/>
            </w:tcBorders>
            <w:shd w:val="clear" w:color="000000" w:fill="C6E0B4"/>
            <w:noWrap/>
            <w:hideMark/>
          </w:tcPr>
          <w:p w14:paraId="18C94D94"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4.4</w:t>
            </w:r>
          </w:p>
        </w:tc>
        <w:tc>
          <w:tcPr>
            <w:tcW w:w="4940" w:type="dxa"/>
            <w:tcBorders>
              <w:top w:val="single" w:sz="4" w:space="0" w:color="auto"/>
              <w:left w:val="nil"/>
              <w:bottom w:val="single" w:sz="4" w:space="0" w:color="auto"/>
              <w:right w:val="single" w:sz="4" w:space="0" w:color="auto"/>
            </w:tcBorders>
            <w:shd w:val="clear" w:color="000000" w:fill="C6E0B4"/>
            <w:hideMark/>
          </w:tcPr>
          <w:p w14:paraId="7DB1E16E"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Set an air travel carbon budget for Creative Scotland, with appropriate allocation and monitoring protocol.</w:t>
            </w:r>
          </w:p>
          <w:p w14:paraId="2C2241C8"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3942633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2E4C20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0D467C2E" w14:textId="77777777" w:rsidTr="007559E5">
        <w:trPr>
          <w:trHeight w:val="1425"/>
        </w:trPr>
        <w:tc>
          <w:tcPr>
            <w:tcW w:w="960" w:type="dxa"/>
            <w:tcBorders>
              <w:top w:val="single" w:sz="4" w:space="0" w:color="auto"/>
              <w:left w:val="single" w:sz="4" w:space="0" w:color="auto"/>
              <w:bottom w:val="nil"/>
              <w:right w:val="single" w:sz="4" w:space="0" w:color="auto"/>
            </w:tcBorders>
            <w:shd w:val="clear" w:color="000000" w:fill="C6E0B4"/>
            <w:noWrap/>
            <w:hideMark/>
          </w:tcPr>
          <w:p w14:paraId="185E3FD4"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4.5</w:t>
            </w:r>
          </w:p>
        </w:tc>
        <w:tc>
          <w:tcPr>
            <w:tcW w:w="4940" w:type="dxa"/>
            <w:tcBorders>
              <w:top w:val="nil"/>
              <w:left w:val="nil"/>
              <w:bottom w:val="single" w:sz="4" w:space="0" w:color="auto"/>
              <w:right w:val="single" w:sz="4" w:space="0" w:color="auto"/>
            </w:tcBorders>
            <w:shd w:val="clear" w:color="000000" w:fill="C6E0B4"/>
            <w:hideMark/>
          </w:tcPr>
          <w:p w14:paraId="72C375D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a sustainable transport plan for the organisation, including a clear travel hierarchy, justification required for domestic air travel, carbon budget for air travel.</w:t>
            </w:r>
          </w:p>
        </w:tc>
        <w:tc>
          <w:tcPr>
            <w:tcW w:w="1150" w:type="dxa"/>
            <w:tcBorders>
              <w:top w:val="single" w:sz="4" w:space="0" w:color="auto"/>
              <w:left w:val="nil"/>
              <w:bottom w:val="nil"/>
              <w:right w:val="single" w:sz="4" w:space="0" w:color="auto"/>
            </w:tcBorders>
            <w:shd w:val="clear" w:color="000000" w:fill="C6E0B4"/>
            <w:noWrap/>
            <w:hideMark/>
          </w:tcPr>
          <w:p w14:paraId="4F8D94E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597027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76CD17CF" w14:textId="77777777" w:rsidTr="007559E5">
        <w:trPr>
          <w:trHeight w:val="1710"/>
        </w:trPr>
        <w:tc>
          <w:tcPr>
            <w:tcW w:w="960" w:type="dxa"/>
            <w:tcBorders>
              <w:top w:val="single" w:sz="4" w:space="0" w:color="auto"/>
              <w:left w:val="single" w:sz="4" w:space="0" w:color="auto"/>
              <w:bottom w:val="nil"/>
              <w:right w:val="single" w:sz="4" w:space="0" w:color="auto"/>
            </w:tcBorders>
            <w:shd w:val="clear" w:color="000000" w:fill="C6E0B4"/>
            <w:noWrap/>
            <w:hideMark/>
          </w:tcPr>
          <w:p w14:paraId="6416A83B"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4.6</w:t>
            </w:r>
          </w:p>
        </w:tc>
        <w:tc>
          <w:tcPr>
            <w:tcW w:w="4940" w:type="dxa"/>
            <w:tcBorders>
              <w:top w:val="nil"/>
              <w:left w:val="nil"/>
              <w:bottom w:val="single" w:sz="4" w:space="0" w:color="auto"/>
              <w:right w:val="single" w:sz="4" w:space="0" w:color="auto"/>
            </w:tcBorders>
            <w:shd w:val="clear" w:color="000000" w:fill="C6E0B4"/>
            <w:hideMark/>
          </w:tcPr>
          <w:p w14:paraId="5440D02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Identify top 10 procured goods and services by cost or carbon and develop individual procurement action plans to support the identification, evaluation, and monitoring of low carbon options. </w:t>
            </w:r>
          </w:p>
        </w:tc>
        <w:tc>
          <w:tcPr>
            <w:tcW w:w="1150" w:type="dxa"/>
            <w:tcBorders>
              <w:top w:val="single" w:sz="4" w:space="0" w:color="auto"/>
              <w:left w:val="nil"/>
              <w:bottom w:val="nil"/>
              <w:right w:val="single" w:sz="4" w:space="0" w:color="auto"/>
            </w:tcBorders>
            <w:shd w:val="clear" w:color="000000" w:fill="C6E0B4"/>
            <w:noWrap/>
            <w:hideMark/>
          </w:tcPr>
          <w:p w14:paraId="557D3CA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08CDB7D" w14:textId="596D529F" w:rsidR="00C32726" w:rsidRPr="00D41ED9" w:rsidRDefault="00C91BC7" w:rsidP="00C32726">
            <w:pPr>
              <w:spacing w:after="0" w:line="240" w:lineRule="auto"/>
              <w:rPr>
                <w:rFonts w:eastAsia="Times New Roman" w:cstheme="minorHAnsi"/>
                <w:lang w:eastAsia="en-GB"/>
              </w:rPr>
            </w:pPr>
            <w:r>
              <w:rPr>
                <w:rFonts w:eastAsia="Times New Roman" w:cstheme="minorHAnsi"/>
                <w:lang w:eastAsia="en-GB"/>
              </w:rPr>
              <w:t>By 2023/24</w:t>
            </w:r>
            <w:r w:rsidR="00C32726" w:rsidRPr="00D41ED9">
              <w:rPr>
                <w:rFonts w:eastAsia="Times New Roman" w:cstheme="minorHAnsi"/>
                <w:lang w:eastAsia="en-GB"/>
              </w:rPr>
              <w:t xml:space="preserve"> </w:t>
            </w:r>
          </w:p>
        </w:tc>
      </w:tr>
      <w:tr w:rsidR="0019133D" w:rsidRPr="00D41ED9" w14:paraId="1AC9DC6D" w14:textId="77777777" w:rsidTr="007559E5">
        <w:trPr>
          <w:trHeight w:val="2880"/>
        </w:trPr>
        <w:tc>
          <w:tcPr>
            <w:tcW w:w="960" w:type="dxa"/>
            <w:tcBorders>
              <w:top w:val="single" w:sz="4" w:space="0" w:color="auto"/>
              <w:left w:val="single" w:sz="4" w:space="0" w:color="auto"/>
              <w:bottom w:val="nil"/>
              <w:right w:val="single" w:sz="4" w:space="0" w:color="auto"/>
            </w:tcBorders>
            <w:shd w:val="clear" w:color="000000" w:fill="C6E0B4"/>
            <w:noWrap/>
            <w:hideMark/>
          </w:tcPr>
          <w:p w14:paraId="35175264"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lastRenderedPageBreak/>
              <w:t>4.7</w:t>
            </w:r>
          </w:p>
        </w:tc>
        <w:tc>
          <w:tcPr>
            <w:tcW w:w="4940" w:type="dxa"/>
            <w:tcBorders>
              <w:top w:val="nil"/>
              <w:left w:val="nil"/>
              <w:bottom w:val="nil"/>
              <w:right w:val="single" w:sz="4" w:space="0" w:color="auto"/>
            </w:tcBorders>
            <w:shd w:val="clear" w:color="000000" w:fill="C6E0B4"/>
            <w:hideMark/>
          </w:tcPr>
          <w:p w14:paraId="5AC09946"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a tool to build net zero criteria into future building lease decisions to cover:</w:t>
            </w:r>
          </w:p>
          <w:p w14:paraId="29C4EF31"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br/>
              <w:t>-The energy performance of the buildings</w:t>
            </w:r>
            <w:r w:rsidRPr="00D41ED9">
              <w:rPr>
                <w:rFonts w:eastAsia="Times New Roman" w:cstheme="minorHAnsi"/>
                <w:lang w:eastAsia="en-GB"/>
              </w:rPr>
              <w:br/>
              <w:t>-The zero waste/circular economy aspects of the building</w:t>
            </w:r>
            <w:r w:rsidRPr="00D41ED9">
              <w:rPr>
                <w:rFonts w:eastAsia="Times New Roman" w:cstheme="minorHAnsi"/>
                <w:lang w:eastAsia="en-GB"/>
              </w:rPr>
              <w:br/>
              <w:t>-The adaptation risk of the building and infrastructure</w:t>
            </w:r>
            <w:r w:rsidRPr="00D41ED9">
              <w:rPr>
                <w:rFonts w:eastAsia="Times New Roman" w:cstheme="minorHAnsi"/>
                <w:lang w:eastAsia="en-GB"/>
              </w:rPr>
              <w:br/>
              <w:t>-The ‘commutability’ of the location</w:t>
            </w:r>
            <w:r w:rsidRPr="00D41ED9">
              <w:rPr>
                <w:rFonts w:eastAsia="Times New Roman" w:cstheme="minorHAnsi"/>
                <w:lang w:eastAsia="en-GB"/>
              </w:rPr>
              <w:br/>
              <w:t>-The amount of space required once more flexible homework patterns have been established.</w:t>
            </w:r>
          </w:p>
          <w:p w14:paraId="0318FFB3"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711621C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791AF8D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0707C46E"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4D1A069B"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5.0</w:t>
            </w:r>
          </w:p>
        </w:tc>
        <w:tc>
          <w:tcPr>
            <w:tcW w:w="4940" w:type="dxa"/>
            <w:tcBorders>
              <w:top w:val="single" w:sz="4" w:space="0" w:color="auto"/>
              <w:left w:val="nil"/>
              <w:bottom w:val="nil"/>
              <w:right w:val="single" w:sz="4" w:space="0" w:color="auto"/>
            </w:tcBorders>
            <w:shd w:val="clear" w:color="000000" w:fill="C6E0B4"/>
            <w:hideMark/>
          </w:tcPr>
          <w:p w14:paraId="7A7C4D4F"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a carbon budget for the arts sector on a trajectory to net zero by 2045.</w:t>
            </w:r>
          </w:p>
        </w:tc>
        <w:tc>
          <w:tcPr>
            <w:tcW w:w="1150" w:type="dxa"/>
            <w:tcBorders>
              <w:top w:val="nil"/>
              <w:left w:val="nil"/>
              <w:bottom w:val="single" w:sz="4" w:space="0" w:color="auto"/>
              <w:right w:val="single" w:sz="4" w:space="0" w:color="auto"/>
            </w:tcBorders>
            <w:shd w:val="clear" w:color="000000" w:fill="C6E0B4"/>
            <w:noWrap/>
            <w:hideMark/>
          </w:tcPr>
          <w:p w14:paraId="0DAECA36"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05902C7F"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Budget set by Q1 2024/25</w:t>
            </w:r>
          </w:p>
        </w:tc>
      </w:tr>
      <w:tr w:rsidR="0019133D" w:rsidRPr="00D41ED9" w14:paraId="5830E0FD"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50075D97"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5.1</w:t>
            </w:r>
          </w:p>
        </w:tc>
        <w:tc>
          <w:tcPr>
            <w:tcW w:w="4940" w:type="dxa"/>
            <w:tcBorders>
              <w:top w:val="single" w:sz="4" w:space="0" w:color="auto"/>
              <w:left w:val="nil"/>
              <w:bottom w:val="nil"/>
              <w:right w:val="single" w:sz="4" w:space="0" w:color="auto"/>
            </w:tcBorders>
            <w:shd w:val="clear" w:color="000000" w:fill="C6E0B4"/>
            <w:hideMark/>
          </w:tcPr>
          <w:p w14:paraId="459E5B72" w14:textId="7C2EBBF2"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Define the </w:t>
            </w:r>
            <w:r w:rsidR="00B73A41" w:rsidRPr="00D41ED9">
              <w:rPr>
                <w:rFonts w:eastAsia="Times New Roman" w:cstheme="minorHAnsi"/>
                <w:lang w:eastAsia="en-GB"/>
              </w:rPr>
              <w:t>scope</w:t>
            </w:r>
            <w:r w:rsidRPr="00D41ED9">
              <w:rPr>
                <w:rFonts w:eastAsia="Times New Roman" w:cstheme="minorHAnsi"/>
                <w:lang w:eastAsia="en-GB"/>
              </w:rPr>
              <w:t xml:space="preserve"> of the arts sector to include all relevant funded organisations and individuals (</w:t>
            </w:r>
            <w:proofErr w:type="gramStart"/>
            <w:r w:rsidRPr="00D41ED9">
              <w:rPr>
                <w:rFonts w:eastAsia="Times New Roman" w:cstheme="minorHAnsi"/>
                <w:lang w:eastAsia="en-GB"/>
              </w:rPr>
              <w:t>i.e.</w:t>
            </w:r>
            <w:proofErr w:type="gramEnd"/>
            <w:r w:rsidRPr="00D41ED9">
              <w:rPr>
                <w:rFonts w:eastAsia="Times New Roman" w:cstheme="minorHAnsi"/>
                <w:lang w:eastAsia="en-GB"/>
              </w:rPr>
              <w:t xml:space="preserve"> equivalent to Regular, Open Project and Targeted funding).</w:t>
            </w:r>
          </w:p>
          <w:p w14:paraId="67270C56"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auto"/>
              <w:right w:val="single" w:sz="4" w:space="0" w:color="auto"/>
            </w:tcBorders>
            <w:shd w:val="clear" w:color="000000" w:fill="C6E0B4"/>
            <w:noWrap/>
            <w:hideMark/>
          </w:tcPr>
          <w:p w14:paraId="60113CF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105CEE5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5BEC252A"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6634322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5.2</w:t>
            </w:r>
          </w:p>
        </w:tc>
        <w:tc>
          <w:tcPr>
            <w:tcW w:w="4940" w:type="dxa"/>
            <w:tcBorders>
              <w:top w:val="single" w:sz="4" w:space="0" w:color="auto"/>
              <w:left w:val="nil"/>
              <w:bottom w:val="nil"/>
              <w:right w:val="single" w:sz="4" w:space="0" w:color="auto"/>
            </w:tcBorders>
            <w:shd w:val="clear" w:color="000000" w:fill="C6E0B4"/>
            <w:hideMark/>
          </w:tcPr>
          <w:p w14:paraId="7B743597"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Continue RFO Carbon Management Planning and set reduction targets.</w:t>
            </w:r>
          </w:p>
        </w:tc>
        <w:tc>
          <w:tcPr>
            <w:tcW w:w="1150" w:type="dxa"/>
            <w:tcBorders>
              <w:top w:val="nil"/>
              <w:left w:val="nil"/>
              <w:bottom w:val="single" w:sz="4" w:space="0" w:color="auto"/>
              <w:right w:val="single" w:sz="4" w:space="0" w:color="auto"/>
            </w:tcBorders>
            <w:shd w:val="clear" w:color="000000" w:fill="C6E0B4"/>
            <w:noWrap/>
            <w:hideMark/>
          </w:tcPr>
          <w:p w14:paraId="3438C9A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19C155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7C97D3E1"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0D5AA5B0"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5.3</w:t>
            </w:r>
          </w:p>
        </w:tc>
        <w:tc>
          <w:tcPr>
            <w:tcW w:w="4940" w:type="dxa"/>
            <w:tcBorders>
              <w:top w:val="single" w:sz="4" w:space="0" w:color="auto"/>
              <w:left w:val="nil"/>
              <w:bottom w:val="nil"/>
              <w:right w:val="single" w:sz="4" w:space="0" w:color="auto"/>
            </w:tcBorders>
            <w:shd w:val="clear" w:color="000000" w:fill="C6E0B4"/>
            <w:hideMark/>
          </w:tcPr>
          <w:p w14:paraId="6992FF51" w14:textId="7807CD32"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Develop and implement Carbon Management Planning with appropriate reduction targets for Open </w:t>
            </w:r>
            <w:r w:rsidR="00DF5BC7">
              <w:rPr>
                <w:rFonts w:eastAsia="Times New Roman" w:cstheme="minorHAnsi"/>
                <w:lang w:eastAsia="en-GB"/>
              </w:rPr>
              <w:t>Fund</w:t>
            </w:r>
            <w:r w:rsidRPr="00D41ED9">
              <w:rPr>
                <w:rFonts w:eastAsia="Times New Roman" w:cstheme="minorHAnsi"/>
                <w:lang w:eastAsia="en-GB"/>
              </w:rPr>
              <w:t xml:space="preserve"> recipients.</w:t>
            </w:r>
          </w:p>
        </w:tc>
        <w:tc>
          <w:tcPr>
            <w:tcW w:w="1150" w:type="dxa"/>
            <w:tcBorders>
              <w:top w:val="nil"/>
              <w:left w:val="nil"/>
              <w:bottom w:val="single" w:sz="4" w:space="0" w:color="auto"/>
              <w:right w:val="single" w:sz="4" w:space="0" w:color="auto"/>
            </w:tcBorders>
            <w:shd w:val="clear" w:color="000000" w:fill="C6E0B4"/>
            <w:noWrap/>
            <w:hideMark/>
          </w:tcPr>
          <w:p w14:paraId="4759B0F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56E7258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48B3410A"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67A85A2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5.4</w:t>
            </w:r>
          </w:p>
        </w:tc>
        <w:tc>
          <w:tcPr>
            <w:tcW w:w="4940" w:type="dxa"/>
            <w:tcBorders>
              <w:top w:val="single" w:sz="4" w:space="0" w:color="auto"/>
              <w:left w:val="nil"/>
              <w:bottom w:val="nil"/>
              <w:right w:val="single" w:sz="4" w:space="0" w:color="auto"/>
            </w:tcBorders>
            <w:shd w:val="clear" w:color="000000" w:fill="C6E0B4"/>
            <w:hideMark/>
          </w:tcPr>
          <w:p w14:paraId="40971D9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and implement Carbon Management Planning with appropriate reduction targets for Targeted Funding recipients.</w:t>
            </w:r>
          </w:p>
        </w:tc>
        <w:tc>
          <w:tcPr>
            <w:tcW w:w="1150" w:type="dxa"/>
            <w:tcBorders>
              <w:top w:val="nil"/>
              <w:left w:val="nil"/>
              <w:bottom w:val="single" w:sz="4" w:space="0" w:color="auto"/>
              <w:right w:val="single" w:sz="4" w:space="0" w:color="auto"/>
            </w:tcBorders>
            <w:shd w:val="clear" w:color="000000" w:fill="C6E0B4"/>
            <w:noWrap/>
            <w:hideMark/>
          </w:tcPr>
          <w:p w14:paraId="00566BF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E78BB3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2F0AB485" w14:textId="77777777" w:rsidTr="007559E5">
        <w:trPr>
          <w:trHeight w:val="1467"/>
        </w:trPr>
        <w:tc>
          <w:tcPr>
            <w:tcW w:w="960" w:type="dxa"/>
            <w:tcBorders>
              <w:top w:val="single" w:sz="4" w:space="0" w:color="auto"/>
              <w:left w:val="single" w:sz="4" w:space="0" w:color="auto"/>
              <w:bottom w:val="nil"/>
              <w:right w:val="single" w:sz="4" w:space="0" w:color="auto"/>
            </w:tcBorders>
            <w:shd w:val="clear" w:color="000000" w:fill="C6E0B4"/>
            <w:noWrap/>
            <w:hideMark/>
          </w:tcPr>
          <w:p w14:paraId="1FD301D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5.5</w:t>
            </w:r>
          </w:p>
        </w:tc>
        <w:tc>
          <w:tcPr>
            <w:tcW w:w="4940" w:type="dxa"/>
            <w:tcBorders>
              <w:top w:val="single" w:sz="4" w:space="0" w:color="auto"/>
              <w:left w:val="nil"/>
              <w:bottom w:val="nil"/>
              <w:right w:val="single" w:sz="4" w:space="0" w:color="auto"/>
            </w:tcBorders>
            <w:shd w:val="clear" w:color="000000" w:fill="C6E0B4"/>
            <w:hideMark/>
          </w:tcPr>
          <w:p w14:paraId="7CFA860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the Carbon Budget for the arts sector on a trajectory to net zero by 2045 and build into funding criteria, guidance and monitoring and work plans with Creative Carbon Scotland.</w:t>
            </w:r>
          </w:p>
        </w:tc>
        <w:tc>
          <w:tcPr>
            <w:tcW w:w="1150" w:type="dxa"/>
            <w:tcBorders>
              <w:top w:val="nil"/>
              <w:left w:val="nil"/>
              <w:bottom w:val="single" w:sz="4" w:space="0" w:color="auto"/>
              <w:right w:val="single" w:sz="4" w:space="0" w:color="auto"/>
            </w:tcBorders>
            <w:shd w:val="clear" w:color="000000" w:fill="C6E0B4"/>
            <w:noWrap/>
            <w:hideMark/>
          </w:tcPr>
          <w:p w14:paraId="31F463C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07A3B95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r w:rsidRPr="00D41ED9">
              <w:rPr>
                <w:rFonts w:eastAsia="Times New Roman" w:cstheme="minorHAnsi"/>
                <w:lang w:eastAsia="en-GB"/>
              </w:rPr>
              <w:br/>
              <w:t>Budget Set by Q1 2024/25</w:t>
            </w:r>
          </w:p>
        </w:tc>
      </w:tr>
      <w:tr w:rsidR="0019133D" w:rsidRPr="00D41ED9" w14:paraId="7B39949A" w14:textId="77777777" w:rsidTr="007559E5">
        <w:trPr>
          <w:trHeight w:val="1152"/>
        </w:trPr>
        <w:tc>
          <w:tcPr>
            <w:tcW w:w="960" w:type="dxa"/>
            <w:tcBorders>
              <w:top w:val="single" w:sz="4" w:space="0" w:color="auto"/>
              <w:left w:val="single" w:sz="4" w:space="0" w:color="auto"/>
              <w:bottom w:val="nil"/>
              <w:right w:val="single" w:sz="4" w:space="0" w:color="auto"/>
            </w:tcBorders>
            <w:shd w:val="clear" w:color="000000" w:fill="C6E0B4"/>
            <w:noWrap/>
            <w:hideMark/>
          </w:tcPr>
          <w:p w14:paraId="48BC31B3"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6.0</w:t>
            </w:r>
          </w:p>
        </w:tc>
        <w:tc>
          <w:tcPr>
            <w:tcW w:w="4940" w:type="dxa"/>
            <w:tcBorders>
              <w:top w:val="single" w:sz="4" w:space="0" w:color="auto"/>
              <w:left w:val="nil"/>
              <w:bottom w:val="nil"/>
              <w:right w:val="single" w:sz="4" w:space="0" w:color="auto"/>
            </w:tcBorders>
            <w:shd w:val="clear" w:color="000000" w:fill="C6E0B4"/>
            <w:hideMark/>
          </w:tcPr>
          <w:p w14:paraId="76CB82A1"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a carbon budget for the screen industry on a trajectory to net zero by 2045.</w:t>
            </w:r>
          </w:p>
        </w:tc>
        <w:tc>
          <w:tcPr>
            <w:tcW w:w="1150" w:type="dxa"/>
            <w:tcBorders>
              <w:top w:val="nil"/>
              <w:left w:val="nil"/>
              <w:bottom w:val="single" w:sz="4" w:space="0" w:color="auto"/>
              <w:right w:val="single" w:sz="4" w:space="0" w:color="auto"/>
            </w:tcBorders>
            <w:shd w:val="clear" w:color="000000" w:fill="C6E0B4"/>
            <w:noWrap/>
            <w:hideMark/>
          </w:tcPr>
          <w:p w14:paraId="785F5C30"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7D60877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Budget agreed by Q1 2025/26</w:t>
            </w:r>
          </w:p>
        </w:tc>
      </w:tr>
      <w:tr w:rsidR="0019133D" w:rsidRPr="00D41ED9" w14:paraId="71275F69" w14:textId="77777777" w:rsidTr="007559E5">
        <w:trPr>
          <w:trHeight w:val="1440"/>
        </w:trPr>
        <w:tc>
          <w:tcPr>
            <w:tcW w:w="960" w:type="dxa"/>
            <w:tcBorders>
              <w:top w:val="single" w:sz="4" w:space="0" w:color="auto"/>
              <w:left w:val="single" w:sz="4" w:space="0" w:color="auto"/>
              <w:bottom w:val="nil"/>
              <w:right w:val="single" w:sz="4" w:space="0" w:color="auto"/>
            </w:tcBorders>
            <w:shd w:val="clear" w:color="000000" w:fill="C6E0B4"/>
            <w:noWrap/>
            <w:hideMark/>
          </w:tcPr>
          <w:p w14:paraId="6B06D6F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6.1</w:t>
            </w:r>
          </w:p>
        </w:tc>
        <w:tc>
          <w:tcPr>
            <w:tcW w:w="4940" w:type="dxa"/>
            <w:tcBorders>
              <w:top w:val="single" w:sz="4" w:space="0" w:color="auto"/>
              <w:left w:val="nil"/>
              <w:bottom w:val="nil"/>
              <w:right w:val="single" w:sz="4" w:space="0" w:color="auto"/>
            </w:tcBorders>
            <w:shd w:val="clear" w:color="000000" w:fill="C6E0B4"/>
            <w:hideMark/>
          </w:tcPr>
          <w:p w14:paraId="0070FDA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Define the boundary of the screen sector to include all relevant supported organisations and projects.</w:t>
            </w:r>
          </w:p>
        </w:tc>
        <w:tc>
          <w:tcPr>
            <w:tcW w:w="1150" w:type="dxa"/>
            <w:tcBorders>
              <w:top w:val="nil"/>
              <w:left w:val="nil"/>
              <w:bottom w:val="single" w:sz="4" w:space="0" w:color="auto"/>
              <w:right w:val="single" w:sz="4" w:space="0" w:color="auto"/>
            </w:tcBorders>
            <w:shd w:val="clear" w:color="000000" w:fill="C6E0B4"/>
            <w:noWrap/>
            <w:hideMark/>
          </w:tcPr>
          <w:p w14:paraId="09BE926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6F036AD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4B5C9A09" w14:textId="77777777" w:rsidTr="007559E5">
        <w:trPr>
          <w:trHeight w:val="864"/>
        </w:trPr>
        <w:tc>
          <w:tcPr>
            <w:tcW w:w="960" w:type="dxa"/>
            <w:tcBorders>
              <w:top w:val="single" w:sz="4" w:space="0" w:color="auto"/>
              <w:left w:val="single" w:sz="4" w:space="0" w:color="auto"/>
              <w:bottom w:val="nil"/>
              <w:right w:val="single" w:sz="4" w:space="0" w:color="auto"/>
            </w:tcBorders>
            <w:shd w:val="clear" w:color="000000" w:fill="C6E0B4"/>
            <w:noWrap/>
            <w:hideMark/>
          </w:tcPr>
          <w:p w14:paraId="0E842D84"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6.2</w:t>
            </w:r>
          </w:p>
        </w:tc>
        <w:tc>
          <w:tcPr>
            <w:tcW w:w="4940" w:type="dxa"/>
            <w:tcBorders>
              <w:top w:val="single" w:sz="4" w:space="0" w:color="auto"/>
              <w:left w:val="nil"/>
              <w:bottom w:val="nil"/>
              <w:right w:val="single" w:sz="4" w:space="0" w:color="auto"/>
            </w:tcBorders>
            <w:shd w:val="clear" w:color="000000" w:fill="C6E0B4"/>
            <w:hideMark/>
          </w:tcPr>
          <w:p w14:paraId="7FD2E9D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and implement a method for asking funded projects to report their carbon emissions using the Albert methodology.</w:t>
            </w:r>
          </w:p>
          <w:p w14:paraId="59626CA5"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nil"/>
              <w:right w:val="single" w:sz="4" w:space="0" w:color="auto"/>
            </w:tcBorders>
            <w:shd w:val="clear" w:color="000000" w:fill="C6E0B4"/>
            <w:noWrap/>
            <w:hideMark/>
          </w:tcPr>
          <w:p w14:paraId="2FEED9F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Partner</w:t>
            </w:r>
          </w:p>
        </w:tc>
        <w:tc>
          <w:tcPr>
            <w:tcW w:w="2209" w:type="dxa"/>
            <w:tcBorders>
              <w:top w:val="nil"/>
              <w:left w:val="single" w:sz="4" w:space="0" w:color="auto"/>
              <w:bottom w:val="single" w:sz="4" w:space="0" w:color="auto"/>
              <w:right w:val="single" w:sz="4" w:space="0" w:color="auto"/>
            </w:tcBorders>
            <w:hideMark/>
          </w:tcPr>
          <w:p w14:paraId="792CEBB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2F1AF282" w14:textId="77777777" w:rsidTr="007559E5">
        <w:trPr>
          <w:trHeight w:val="576"/>
        </w:trPr>
        <w:tc>
          <w:tcPr>
            <w:tcW w:w="960" w:type="dxa"/>
            <w:tcBorders>
              <w:top w:val="single" w:sz="4" w:space="0" w:color="auto"/>
              <w:left w:val="single" w:sz="4" w:space="0" w:color="auto"/>
              <w:bottom w:val="nil"/>
              <w:right w:val="single" w:sz="4" w:space="0" w:color="auto"/>
            </w:tcBorders>
            <w:shd w:val="clear" w:color="000000" w:fill="C6E0B4"/>
            <w:noWrap/>
            <w:hideMark/>
          </w:tcPr>
          <w:p w14:paraId="3A8E2629"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lastRenderedPageBreak/>
              <w:t>7.0</w:t>
            </w:r>
          </w:p>
        </w:tc>
        <w:tc>
          <w:tcPr>
            <w:tcW w:w="4940" w:type="dxa"/>
            <w:tcBorders>
              <w:top w:val="single" w:sz="4" w:space="0" w:color="auto"/>
              <w:left w:val="nil"/>
              <w:bottom w:val="nil"/>
              <w:right w:val="single" w:sz="4" w:space="0" w:color="auto"/>
            </w:tcBorders>
            <w:shd w:val="clear" w:color="000000" w:fill="C6E0B4"/>
            <w:hideMark/>
          </w:tcPr>
          <w:p w14:paraId="7A5AB308"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adaptation capabilities within Creative Scotland and across the broader culture and creative sector.</w:t>
            </w:r>
          </w:p>
          <w:p w14:paraId="04932655"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single" w:sz="4" w:space="0" w:color="auto"/>
              <w:left w:val="nil"/>
              <w:bottom w:val="nil"/>
              <w:right w:val="single" w:sz="4" w:space="0" w:color="auto"/>
            </w:tcBorders>
            <w:shd w:val="clear" w:color="000000" w:fill="C6E0B4"/>
            <w:noWrap/>
            <w:hideMark/>
          </w:tcPr>
          <w:p w14:paraId="1C323810"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D9D859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w:t>
            </w:r>
          </w:p>
        </w:tc>
      </w:tr>
      <w:tr w:rsidR="0019133D" w:rsidRPr="00D41ED9" w14:paraId="42685CA3" w14:textId="77777777" w:rsidTr="007559E5">
        <w:trPr>
          <w:trHeight w:val="864"/>
        </w:trPr>
        <w:tc>
          <w:tcPr>
            <w:tcW w:w="960" w:type="dxa"/>
            <w:tcBorders>
              <w:top w:val="single" w:sz="4" w:space="0" w:color="auto"/>
              <w:left w:val="single" w:sz="4" w:space="0" w:color="auto"/>
              <w:bottom w:val="nil"/>
              <w:right w:val="single" w:sz="4" w:space="0" w:color="auto"/>
            </w:tcBorders>
            <w:shd w:val="clear" w:color="000000" w:fill="C6E0B4"/>
            <w:noWrap/>
            <w:hideMark/>
          </w:tcPr>
          <w:p w14:paraId="37D63A5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7.1</w:t>
            </w:r>
          </w:p>
        </w:tc>
        <w:tc>
          <w:tcPr>
            <w:tcW w:w="4940" w:type="dxa"/>
            <w:tcBorders>
              <w:top w:val="single" w:sz="4" w:space="0" w:color="auto"/>
              <w:left w:val="nil"/>
              <w:bottom w:val="nil"/>
              <w:right w:val="single" w:sz="4" w:space="0" w:color="auto"/>
            </w:tcBorders>
            <w:shd w:val="clear" w:color="000000" w:fill="C6E0B4"/>
            <w:hideMark/>
          </w:tcPr>
          <w:p w14:paraId="308928FF"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Develop adaptation capabilities within Creative Scotland and an Adaptation Plan for the organisation.</w:t>
            </w:r>
          </w:p>
          <w:p w14:paraId="18F68F1D"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45DD022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AA8A254"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597A60D2" w14:textId="77777777" w:rsidTr="007559E5">
        <w:trPr>
          <w:trHeight w:val="864"/>
        </w:trPr>
        <w:tc>
          <w:tcPr>
            <w:tcW w:w="960" w:type="dxa"/>
            <w:tcBorders>
              <w:top w:val="single" w:sz="4" w:space="0" w:color="auto"/>
              <w:left w:val="single" w:sz="4" w:space="0" w:color="auto"/>
              <w:bottom w:val="nil"/>
              <w:right w:val="single" w:sz="4" w:space="0" w:color="auto"/>
            </w:tcBorders>
            <w:shd w:val="clear" w:color="000000" w:fill="C6E0B4"/>
            <w:noWrap/>
            <w:hideMark/>
          </w:tcPr>
          <w:p w14:paraId="38B6B72D"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7.2</w:t>
            </w:r>
          </w:p>
        </w:tc>
        <w:tc>
          <w:tcPr>
            <w:tcW w:w="4940" w:type="dxa"/>
            <w:tcBorders>
              <w:top w:val="single" w:sz="4" w:space="0" w:color="auto"/>
              <w:left w:val="nil"/>
              <w:bottom w:val="nil"/>
              <w:right w:val="single" w:sz="4" w:space="0" w:color="auto"/>
            </w:tcBorders>
            <w:shd w:val="clear" w:color="000000" w:fill="C6E0B4"/>
            <w:hideMark/>
          </w:tcPr>
          <w:p w14:paraId="549E0AA5" w14:textId="6AB5873E" w:rsidR="00C32726" w:rsidRPr="00D41ED9" w:rsidRDefault="000866C0" w:rsidP="00C32726">
            <w:pPr>
              <w:spacing w:after="0" w:line="240" w:lineRule="auto"/>
              <w:rPr>
                <w:rFonts w:eastAsia="Times New Roman" w:cstheme="minorHAnsi"/>
                <w:lang w:eastAsia="en-GB"/>
              </w:rPr>
            </w:pPr>
            <w:r w:rsidRPr="00D41ED9">
              <w:rPr>
                <w:rFonts w:eastAsia="Times New Roman" w:cstheme="minorHAnsi"/>
                <w:lang w:eastAsia="en-GB"/>
              </w:rPr>
              <w:t>Creative Scotland to complete</w:t>
            </w:r>
            <w:r w:rsidR="00C32726" w:rsidRPr="00D41ED9">
              <w:rPr>
                <w:rFonts w:eastAsia="Times New Roman" w:cstheme="minorHAnsi"/>
                <w:lang w:eastAsia="en-GB"/>
              </w:rPr>
              <w:t xml:space="preserve"> the Starting Stage of Adaptation Scotland's Adaptation Capability Framework using the Starter Pack Handbook.</w:t>
            </w:r>
          </w:p>
          <w:p w14:paraId="4E0B38DA"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1F90E607"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14D5646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2022/23</w:t>
            </w:r>
          </w:p>
        </w:tc>
      </w:tr>
      <w:tr w:rsidR="0019133D" w:rsidRPr="00D41ED9" w14:paraId="5D54F6B1" w14:textId="77777777" w:rsidTr="007559E5">
        <w:trPr>
          <w:trHeight w:val="576"/>
        </w:trPr>
        <w:tc>
          <w:tcPr>
            <w:tcW w:w="960" w:type="dxa"/>
            <w:tcBorders>
              <w:top w:val="single" w:sz="4" w:space="0" w:color="auto"/>
              <w:left w:val="single" w:sz="4" w:space="0" w:color="auto"/>
              <w:bottom w:val="nil"/>
              <w:right w:val="single" w:sz="4" w:space="0" w:color="auto"/>
            </w:tcBorders>
            <w:shd w:val="clear" w:color="000000" w:fill="C6E0B4"/>
            <w:noWrap/>
            <w:hideMark/>
          </w:tcPr>
          <w:p w14:paraId="46E12D1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7.3</w:t>
            </w:r>
          </w:p>
        </w:tc>
        <w:tc>
          <w:tcPr>
            <w:tcW w:w="4940" w:type="dxa"/>
            <w:tcBorders>
              <w:top w:val="single" w:sz="4" w:space="0" w:color="auto"/>
              <w:left w:val="nil"/>
              <w:bottom w:val="single" w:sz="4" w:space="0" w:color="auto"/>
              <w:right w:val="single" w:sz="4" w:space="0" w:color="auto"/>
            </w:tcBorders>
            <w:shd w:val="clear" w:color="000000" w:fill="C6E0B4"/>
            <w:hideMark/>
          </w:tcPr>
          <w:p w14:paraId="478C5653" w14:textId="5C82C6C4" w:rsidR="00C32726" w:rsidRPr="00D41ED9" w:rsidRDefault="00DF5BC7" w:rsidP="00C32726">
            <w:pPr>
              <w:spacing w:after="0" w:line="240" w:lineRule="auto"/>
              <w:rPr>
                <w:rFonts w:eastAsia="Times New Roman" w:cstheme="minorHAnsi"/>
                <w:lang w:eastAsia="en-GB"/>
              </w:rPr>
            </w:pPr>
            <w:r>
              <w:rPr>
                <w:rFonts w:eastAsia="Times New Roman" w:cstheme="minorHAnsi"/>
                <w:lang w:eastAsia="en-GB"/>
              </w:rPr>
              <w:t>Review</w:t>
            </w:r>
            <w:r w:rsidR="00C32726" w:rsidRPr="00D41ED9">
              <w:rPr>
                <w:rFonts w:eastAsia="Times New Roman" w:cstheme="minorHAnsi"/>
                <w:lang w:eastAsia="en-GB"/>
              </w:rPr>
              <w:t xml:space="preserve"> Creative Scotland's adaptation progress annually.</w:t>
            </w:r>
          </w:p>
          <w:p w14:paraId="6DD88F1B"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auto"/>
              <w:left w:val="nil"/>
              <w:bottom w:val="nil"/>
              <w:right w:val="single" w:sz="4" w:space="0" w:color="auto"/>
            </w:tcBorders>
            <w:shd w:val="clear" w:color="000000" w:fill="C6E0B4"/>
            <w:noWrap/>
            <w:hideMark/>
          </w:tcPr>
          <w:p w14:paraId="27F700A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9E124FE" w14:textId="65917578"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Annually</w:t>
            </w:r>
            <w:r w:rsidR="00B73A41" w:rsidRPr="00D41ED9">
              <w:rPr>
                <w:rFonts w:eastAsia="Times New Roman" w:cstheme="minorHAnsi"/>
                <w:lang w:eastAsia="en-GB"/>
              </w:rPr>
              <w:t xml:space="preserve"> from </w:t>
            </w:r>
            <w:r w:rsidR="0077308F" w:rsidRPr="00D41ED9">
              <w:rPr>
                <w:rFonts w:eastAsia="Times New Roman" w:cstheme="minorHAnsi"/>
                <w:lang w:eastAsia="en-GB"/>
              </w:rPr>
              <w:t>2023/24</w:t>
            </w:r>
          </w:p>
        </w:tc>
      </w:tr>
      <w:tr w:rsidR="0019133D" w:rsidRPr="00D41ED9" w14:paraId="44D2A21D" w14:textId="77777777" w:rsidTr="007559E5">
        <w:trPr>
          <w:trHeight w:val="2352"/>
        </w:trPr>
        <w:tc>
          <w:tcPr>
            <w:tcW w:w="960" w:type="dxa"/>
            <w:tcBorders>
              <w:top w:val="single" w:sz="4" w:space="0" w:color="auto"/>
              <w:left w:val="single" w:sz="4" w:space="0" w:color="auto"/>
              <w:bottom w:val="nil"/>
              <w:right w:val="single" w:sz="4" w:space="0" w:color="auto"/>
            </w:tcBorders>
            <w:shd w:val="clear" w:color="000000" w:fill="C6E0B4"/>
            <w:noWrap/>
            <w:hideMark/>
          </w:tcPr>
          <w:p w14:paraId="1F88DD0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7.4</w:t>
            </w:r>
          </w:p>
        </w:tc>
        <w:tc>
          <w:tcPr>
            <w:tcW w:w="4940" w:type="dxa"/>
            <w:tcBorders>
              <w:top w:val="nil"/>
              <w:left w:val="nil"/>
              <w:bottom w:val="nil"/>
              <w:right w:val="nil"/>
            </w:tcBorders>
            <w:shd w:val="clear" w:color="000000" w:fill="C6E0B4"/>
            <w:hideMark/>
          </w:tcPr>
          <w:p w14:paraId="60938777"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Continue to develop adaptation capabilities by using the Adaptation Capability Framework, participating in adaptation related </w:t>
            </w:r>
            <w:proofErr w:type="gramStart"/>
            <w:r w:rsidRPr="00D41ED9">
              <w:rPr>
                <w:rFonts w:eastAsia="Times New Roman" w:cstheme="minorHAnsi"/>
                <w:lang w:eastAsia="en-GB"/>
              </w:rPr>
              <w:t>networks</w:t>
            </w:r>
            <w:proofErr w:type="gramEnd"/>
            <w:r w:rsidRPr="00D41ED9">
              <w:rPr>
                <w:rFonts w:eastAsia="Times New Roman" w:cstheme="minorHAnsi"/>
                <w:lang w:eastAsia="en-GB"/>
              </w:rPr>
              <w:t xml:space="preserve"> and contributing to climate adaptation outcomes for the organisation, sector and nation. This will include work to develop a climate change risk assessment.</w:t>
            </w:r>
          </w:p>
        </w:tc>
        <w:tc>
          <w:tcPr>
            <w:tcW w:w="1150" w:type="dxa"/>
            <w:tcBorders>
              <w:top w:val="single" w:sz="4" w:space="0" w:color="auto"/>
              <w:left w:val="single" w:sz="4" w:space="0" w:color="auto"/>
              <w:bottom w:val="nil"/>
              <w:right w:val="single" w:sz="4" w:space="0" w:color="auto"/>
            </w:tcBorders>
            <w:shd w:val="clear" w:color="000000" w:fill="C6E0B4"/>
            <w:noWrap/>
            <w:hideMark/>
          </w:tcPr>
          <w:p w14:paraId="16C0D618"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7EE225D7"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Ongoing</w:t>
            </w:r>
          </w:p>
        </w:tc>
      </w:tr>
      <w:tr w:rsidR="0019133D" w:rsidRPr="00D41ED9" w14:paraId="189EF50B" w14:textId="77777777" w:rsidTr="007559E5">
        <w:trPr>
          <w:trHeight w:val="864"/>
        </w:trPr>
        <w:tc>
          <w:tcPr>
            <w:tcW w:w="960" w:type="dxa"/>
            <w:tcBorders>
              <w:top w:val="single" w:sz="4" w:space="0" w:color="auto"/>
              <w:left w:val="single" w:sz="4" w:space="0" w:color="auto"/>
              <w:bottom w:val="nil"/>
              <w:right w:val="single" w:sz="4" w:space="0" w:color="auto"/>
            </w:tcBorders>
            <w:shd w:val="clear" w:color="000000" w:fill="C6E0B4"/>
            <w:noWrap/>
            <w:hideMark/>
          </w:tcPr>
          <w:p w14:paraId="5FA219D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7.5</w:t>
            </w:r>
          </w:p>
        </w:tc>
        <w:tc>
          <w:tcPr>
            <w:tcW w:w="4940" w:type="dxa"/>
            <w:tcBorders>
              <w:top w:val="single" w:sz="4" w:space="0" w:color="auto"/>
              <w:left w:val="nil"/>
              <w:bottom w:val="nil"/>
              <w:right w:val="single" w:sz="4" w:space="0" w:color="auto"/>
            </w:tcBorders>
            <w:shd w:val="clear" w:color="000000" w:fill="C6E0B4"/>
            <w:hideMark/>
          </w:tcPr>
          <w:p w14:paraId="34559892" w14:textId="76CF9F2F" w:rsidR="00C32726" w:rsidRPr="00D41ED9" w:rsidRDefault="00613E76" w:rsidP="00C32726">
            <w:pPr>
              <w:spacing w:after="0" w:line="240" w:lineRule="auto"/>
              <w:rPr>
                <w:rFonts w:eastAsia="Times New Roman" w:cstheme="minorHAnsi"/>
                <w:lang w:eastAsia="en-GB"/>
              </w:rPr>
            </w:pPr>
            <w:r>
              <w:rPr>
                <w:rFonts w:ascii="Segoe UI" w:hAnsi="Segoe UI" w:cs="Segoe UI"/>
                <w:color w:val="000000"/>
                <w:sz w:val="20"/>
                <w:szCs w:val="20"/>
              </w:rPr>
              <w:t>Develop a baseline assessment of adaptation capabilities for the arts sector</w:t>
            </w:r>
          </w:p>
        </w:tc>
        <w:tc>
          <w:tcPr>
            <w:tcW w:w="1150" w:type="dxa"/>
            <w:tcBorders>
              <w:top w:val="single" w:sz="4" w:space="0" w:color="auto"/>
              <w:left w:val="nil"/>
              <w:bottom w:val="single" w:sz="4" w:space="0" w:color="auto"/>
              <w:right w:val="single" w:sz="4" w:space="0" w:color="auto"/>
            </w:tcBorders>
            <w:shd w:val="clear" w:color="000000" w:fill="C6E0B4"/>
            <w:noWrap/>
            <w:hideMark/>
          </w:tcPr>
          <w:p w14:paraId="52CADDF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4BB2777E"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5E95EA68" w14:textId="77777777" w:rsidTr="007559E5">
        <w:trPr>
          <w:trHeight w:val="864"/>
        </w:trPr>
        <w:tc>
          <w:tcPr>
            <w:tcW w:w="960" w:type="dxa"/>
            <w:tcBorders>
              <w:top w:val="single" w:sz="4" w:space="0" w:color="auto"/>
              <w:left w:val="single" w:sz="4" w:space="0" w:color="auto"/>
              <w:bottom w:val="nil"/>
              <w:right w:val="single" w:sz="4" w:space="0" w:color="auto"/>
            </w:tcBorders>
            <w:shd w:val="clear" w:color="000000" w:fill="C6E0B4"/>
            <w:noWrap/>
            <w:hideMark/>
          </w:tcPr>
          <w:p w14:paraId="252B596D"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8.0</w:t>
            </w:r>
          </w:p>
        </w:tc>
        <w:tc>
          <w:tcPr>
            <w:tcW w:w="4940" w:type="dxa"/>
            <w:tcBorders>
              <w:top w:val="single" w:sz="4" w:space="0" w:color="auto"/>
              <w:left w:val="nil"/>
              <w:bottom w:val="nil"/>
              <w:right w:val="single" w:sz="4" w:space="0" w:color="auto"/>
            </w:tcBorders>
            <w:shd w:val="clear" w:color="000000" w:fill="C6E0B4"/>
            <w:hideMark/>
          </w:tcPr>
          <w:p w14:paraId="0B126771" w14:textId="27ED3D9C"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Review </w:t>
            </w:r>
            <w:r w:rsidR="00317FDC" w:rsidRPr="00D41ED9">
              <w:rPr>
                <w:rFonts w:eastAsia="Times New Roman" w:cstheme="minorHAnsi"/>
                <w:b/>
                <w:bCs/>
                <w:lang w:eastAsia="en-GB"/>
              </w:rPr>
              <w:t>and</w:t>
            </w:r>
            <w:r w:rsidRPr="00D41ED9">
              <w:rPr>
                <w:rFonts w:eastAsia="Times New Roman" w:cstheme="minorHAnsi"/>
                <w:b/>
                <w:bCs/>
                <w:lang w:eastAsia="en-GB"/>
              </w:rPr>
              <w:t xml:space="preserve"> update action plan at regular intervals to  </w:t>
            </w:r>
            <w:r w:rsidRPr="00D41ED9">
              <w:rPr>
                <w:rFonts w:eastAsia="Times New Roman" w:cstheme="minorHAnsi"/>
                <w:b/>
                <w:bCs/>
                <w:lang w:eastAsia="en-GB"/>
              </w:rPr>
              <w:br/>
              <w:t xml:space="preserve">(i) report on progress; and </w:t>
            </w:r>
            <w:r w:rsidRPr="00D41ED9">
              <w:rPr>
                <w:rFonts w:eastAsia="Times New Roman" w:cstheme="minorHAnsi"/>
                <w:b/>
                <w:bCs/>
                <w:lang w:eastAsia="en-GB"/>
              </w:rPr>
              <w:br/>
              <w:t>(ii) maximise opportunities arising</w:t>
            </w:r>
          </w:p>
          <w:p w14:paraId="5C172068"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single" w:sz="4" w:space="0" w:color="auto"/>
              <w:left w:val="nil"/>
              <w:bottom w:val="nil"/>
              <w:right w:val="single" w:sz="4" w:space="0" w:color="auto"/>
            </w:tcBorders>
            <w:shd w:val="clear" w:color="000000" w:fill="C6E0B4"/>
            <w:noWrap/>
            <w:hideMark/>
          </w:tcPr>
          <w:p w14:paraId="7E43251F"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single" w:sz="4" w:space="0" w:color="auto"/>
              <w:bottom w:val="single" w:sz="4" w:space="0" w:color="auto"/>
              <w:right w:val="single" w:sz="4" w:space="0" w:color="auto"/>
            </w:tcBorders>
            <w:hideMark/>
          </w:tcPr>
          <w:p w14:paraId="70F4135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w:t>
            </w:r>
          </w:p>
        </w:tc>
      </w:tr>
      <w:tr w:rsidR="0019133D" w:rsidRPr="00D41ED9" w14:paraId="2E4D6276" w14:textId="77777777" w:rsidTr="007559E5">
        <w:trPr>
          <w:trHeight w:val="576"/>
        </w:trPr>
        <w:tc>
          <w:tcPr>
            <w:tcW w:w="960" w:type="dxa"/>
            <w:tcBorders>
              <w:top w:val="single" w:sz="4" w:space="0" w:color="000000"/>
              <w:left w:val="single" w:sz="4" w:space="0" w:color="auto"/>
              <w:bottom w:val="single" w:sz="4" w:space="0" w:color="000000"/>
              <w:right w:val="single" w:sz="4" w:space="0" w:color="000000"/>
            </w:tcBorders>
            <w:shd w:val="clear" w:color="000000" w:fill="C6E0B4"/>
            <w:noWrap/>
            <w:hideMark/>
          </w:tcPr>
          <w:p w14:paraId="384E8BD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8.1</w:t>
            </w:r>
          </w:p>
        </w:tc>
        <w:tc>
          <w:tcPr>
            <w:tcW w:w="4940" w:type="dxa"/>
            <w:tcBorders>
              <w:top w:val="single" w:sz="4" w:space="0" w:color="000000"/>
              <w:left w:val="nil"/>
              <w:bottom w:val="single" w:sz="4" w:space="0" w:color="000000"/>
              <w:right w:val="single" w:sz="4" w:space="0" w:color="000000"/>
            </w:tcBorders>
            <w:shd w:val="clear" w:color="000000" w:fill="C6E0B4"/>
            <w:hideMark/>
          </w:tcPr>
          <w:p w14:paraId="3857C52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Report annually on progress against the Action Plan to the Board, Staff, and externally.</w:t>
            </w:r>
          </w:p>
          <w:p w14:paraId="1A33EB73" w14:textId="77777777" w:rsidR="00C32726" w:rsidRPr="00D41ED9" w:rsidRDefault="00C32726" w:rsidP="00C32726">
            <w:pPr>
              <w:spacing w:after="0" w:line="240" w:lineRule="auto"/>
              <w:rPr>
                <w:rFonts w:eastAsia="Times New Roman" w:cstheme="minorHAnsi"/>
                <w:lang w:eastAsia="en-GB"/>
              </w:rPr>
            </w:pPr>
          </w:p>
        </w:tc>
        <w:tc>
          <w:tcPr>
            <w:tcW w:w="1150" w:type="dxa"/>
            <w:tcBorders>
              <w:top w:val="single" w:sz="4" w:space="0" w:color="000000"/>
              <w:left w:val="nil"/>
              <w:bottom w:val="single" w:sz="4" w:space="0" w:color="000000"/>
              <w:right w:val="single" w:sz="4" w:space="0" w:color="000000"/>
            </w:tcBorders>
            <w:shd w:val="clear" w:color="000000" w:fill="C6E0B4"/>
            <w:noWrap/>
            <w:hideMark/>
          </w:tcPr>
          <w:p w14:paraId="54DC52A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Lead  </w:t>
            </w:r>
          </w:p>
        </w:tc>
        <w:tc>
          <w:tcPr>
            <w:tcW w:w="2209" w:type="dxa"/>
            <w:tcBorders>
              <w:top w:val="nil"/>
              <w:left w:val="single" w:sz="4" w:space="0" w:color="auto"/>
              <w:bottom w:val="single" w:sz="4" w:space="0" w:color="auto"/>
              <w:right w:val="single" w:sz="4" w:space="0" w:color="auto"/>
            </w:tcBorders>
            <w:hideMark/>
          </w:tcPr>
          <w:p w14:paraId="235C7DA8" w14:textId="7AA0911C"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Annual reporting</w:t>
            </w:r>
            <w:r w:rsidR="0077308F" w:rsidRPr="00D41ED9">
              <w:rPr>
                <w:rFonts w:eastAsia="Times New Roman" w:cstheme="minorHAnsi"/>
                <w:lang w:eastAsia="en-GB"/>
              </w:rPr>
              <w:t xml:space="preserve"> from 202</w:t>
            </w:r>
            <w:r w:rsidR="00613E76">
              <w:rPr>
                <w:rFonts w:eastAsia="Times New Roman" w:cstheme="minorHAnsi"/>
                <w:lang w:eastAsia="en-GB"/>
              </w:rPr>
              <w:t>3/24</w:t>
            </w:r>
          </w:p>
        </w:tc>
      </w:tr>
      <w:tr w:rsidR="0019133D" w:rsidRPr="00D41ED9" w14:paraId="5FA0C960" w14:textId="77777777" w:rsidTr="007559E5">
        <w:trPr>
          <w:trHeight w:val="864"/>
        </w:trPr>
        <w:tc>
          <w:tcPr>
            <w:tcW w:w="960" w:type="dxa"/>
            <w:tcBorders>
              <w:top w:val="nil"/>
              <w:left w:val="single" w:sz="4" w:space="0" w:color="auto"/>
              <w:bottom w:val="single" w:sz="4" w:space="0" w:color="000000"/>
              <w:right w:val="single" w:sz="4" w:space="0" w:color="000000"/>
            </w:tcBorders>
            <w:shd w:val="clear" w:color="000000" w:fill="C6E0B4"/>
            <w:noWrap/>
            <w:hideMark/>
          </w:tcPr>
          <w:p w14:paraId="69C706D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8.2</w:t>
            </w:r>
          </w:p>
        </w:tc>
        <w:tc>
          <w:tcPr>
            <w:tcW w:w="4940" w:type="dxa"/>
            <w:tcBorders>
              <w:top w:val="nil"/>
              <w:left w:val="nil"/>
              <w:bottom w:val="single" w:sz="4" w:space="0" w:color="000000"/>
              <w:right w:val="single" w:sz="4" w:space="0" w:color="000000"/>
            </w:tcBorders>
            <w:shd w:val="clear" w:color="000000" w:fill="C6E0B4"/>
            <w:hideMark/>
          </w:tcPr>
          <w:p w14:paraId="135DFB8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Review the Action Plan on a quarterly basis and update to address actions behind schedule and identify new opportunities for action.</w:t>
            </w:r>
          </w:p>
          <w:p w14:paraId="17878EAA"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000000"/>
              <w:right w:val="single" w:sz="4" w:space="0" w:color="000000"/>
            </w:tcBorders>
            <w:shd w:val="clear" w:color="000000" w:fill="C6E0B4"/>
            <w:noWrap/>
            <w:hideMark/>
          </w:tcPr>
          <w:p w14:paraId="4678C5B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w:t>
            </w:r>
          </w:p>
        </w:tc>
        <w:tc>
          <w:tcPr>
            <w:tcW w:w="2209" w:type="dxa"/>
            <w:tcBorders>
              <w:top w:val="nil"/>
              <w:left w:val="single" w:sz="4" w:space="0" w:color="auto"/>
              <w:bottom w:val="single" w:sz="4" w:space="0" w:color="auto"/>
              <w:right w:val="single" w:sz="4" w:space="0" w:color="auto"/>
            </w:tcBorders>
            <w:hideMark/>
          </w:tcPr>
          <w:p w14:paraId="22458234" w14:textId="45FA0A26"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Quarterly updates</w:t>
            </w:r>
            <w:r w:rsidR="0077308F" w:rsidRPr="00D41ED9">
              <w:rPr>
                <w:rFonts w:eastAsia="Times New Roman" w:cstheme="minorHAnsi"/>
                <w:lang w:eastAsia="en-GB"/>
              </w:rPr>
              <w:t xml:space="preserve"> starting in 2022/23</w:t>
            </w:r>
          </w:p>
        </w:tc>
      </w:tr>
      <w:tr w:rsidR="0019133D" w:rsidRPr="00D41ED9" w14:paraId="4D1CFFCA" w14:textId="77777777" w:rsidTr="007559E5">
        <w:trPr>
          <w:trHeight w:val="1152"/>
        </w:trPr>
        <w:tc>
          <w:tcPr>
            <w:tcW w:w="960" w:type="dxa"/>
            <w:tcBorders>
              <w:top w:val="nil"/>
              <w:left w:val="single" w:sz="4" w:space="0" w:color="auto"/>
              <w:bottom w:val="nil"/>
              <w:right w:val="single" w:sz="4" w:space="0" w:color="000000"/>
            </w:tcBorders>
            <w:shd w:val="clear" w:color="000000" w:fill="C6E0B4"/>
            <w:noWrap/>
            <w:hideMark/>
          </w:tcPr>
          <w:p w14:paraId="365A427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9.0</w:t>
            </w:r>
          </w:p>
        </w:tc>
        <w:tc>
          <w:tcPr>
            <w:tcW w:w="4940" w:type="dxa"/>
            <w:tcBorders>
              <w:top w:val="nil"/>
              <w:left w:val="nil"/>
              <w:bottom w:val="nil"/>
              <w:right w:val="single" w:sz="4" w:space="0" w:color="000000"/>
            </w:tcBorders>
            <w:shd w:val="clear" w:color="000000" w:fill="C6E0B4"/>
            <w:hideMark/>
          </w:tcPr>
          <w:p w14:paraId="3FB499DC"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and implement a communications plan to explain Creative Scotland's approach to stakeholders and the culture and creativity sector.</w:t>
            </w:r>
          </w:p>
        </w:tc>
        <w:tc>
          <w:tcPr>
            <w:tcW w:w="1150" w:type="dxa"/>
            <w:tcBorders>
              <w:top w:val="nil"/>
              <w:left w:val="nil"/>
              <w:bottom w:val="nil"/>
              <w:right w:val="single" w:sz="4" w:space="0" w:color="000000"/>
            </w:tcBorders>
            <w:shd w:val="clear" w:color="000000" w:fill="C6E0B4"/>
            <w:noWrap/>
            <w:hideMark/>
          </w:tcPr>
          <w:p w14:paraId="0E7F6378"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single" w:sz="4" w:space="0" w:color="auto"/>
              <w:bottom w:val="single" w:sz="4" w:space="0" w:color="auto"/>
              <w:right w:val="single" w:sz="4" w:space="0" w:color="auto"/>
            </w:tcBorders>
            <w:hideMark/>
          </w:tcPr>
          <w:p w14:paraId="48179E34"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2022/23 </w:t>
            </w:r>
          </w:p>
        </w:tc>
      </w:tr>
      <w:tr w:rsidR="0019133D" w:rsidRPr="00D41ED9" w14:paraId="34FEBE29"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6C8DCC7C"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10.0</w:t>
            </w:r>
          </w:p>
        </w:tc>
        <w:tc>
          <w:tcPr>
            <w:tcW w:w="4940" w:type="dxa"/>
            <w:tcBorders>
              <w:top w:val="nil"/>
              <w:left w:val="nil"/>
              <w:bottom w:val="single" w:sz="4" w:space="0" w:color="auto"/>
              <w:right w:val="single" w:sz="4" w:space="0" w:color="auto"/>
            </w:tcBorders>
            <w:shd w:val="clear" w:color="000000" w:fill="B4C6E7"/>
            <w:hideMark/>
          </w:tcPr>
          <w:p w14:paraId="16EAA4AA"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Audit all Creative Scotland strategies and policies to identify and remedy policy gaps or conflicts with respect to mitigation, adaptation, climate justice and their relation to culture and creativity.</w:t>
            </w:r>
          </w:p>
          <w:p w14:paraId="42BBCBB9"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39835A5D"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7F2E79AC" w14:textId="6D625EE6" w:rsidR="00C32726" w:rsidRPr="00D41ED9" w:rsidRDefault="00D96483" w:rsidP="00C32726">
            <w:pPr>
              <w:spacing w:after="0" w:line="240" w:lineRule="auto"/>
              <w:rPr>
                <w:rFonts w:eastAsia="Times New Roman" w:cstheme="minorHAnsi"/>
                <w:lang w:eastAsia="en-GB"/>
              </w:rPr>
            </w:pPr>
            <w:r>
              <w:rPr>
                <w:rFonts w:eastAsia="Times New Roman" w:cstheme="minorHAnsi"/>
                <w:lang w:eastAsia="en-GB"/>
              </w:rPr>
              <w:t xml:space="preserve">By end of </w:t>
            </w:r>
            <w:r w:rsidR="00C32726" w:rsidRPr="00D41ED9">
              <w:rPr>
                <w:rFonts w:eastAsia="Times New Roman" w:cstheme="minorHAnsi"/>
                <w:lang w:eastAsia="en-GB"/>
              </w:rPr>
              <w:t>2022/23</w:t>
            </w:r>
          </w:p>
        </w:tc>
      </w:tr>
      <w:tr w:rsidR="0019133D" w:rsidRPr="00D41ED9" w14:paraId="714F2187"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2BD1FC58"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11.0</w:t>
            </w:r>
          </w:p>
        </w:tc>
        <w:tc>
          <w:tcPr>
            <w:tcW w:w="4940" w:type="dxa"/>
            <w:tcBorders>
              <w:top w:val="nil"/>
              <w:left w:val="nil"/>
              <w:bottom w:val="single" w:sz="4" w:space="0" w:color="auto"/>
              <w:right w:val="single" w:sz="4" w:space="0" w:color="auto"/>
            </w:tcBorders>
            <w:shd w:val="clear" w:color="000000" w:fill="B4C6E7"/>
            <w:hideMark/>
          </w:tcPr>
          <w:p w14:paraId="31CA8074" w14:textId="062F4099"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The Arts: Develop funding criteria </w:t>
            </w:r>
            <w:r w:rsidR="00D96483">
              <w:rPr>
                <w:rFonts w:eastAsia="Times New Roman" w:cstheme="minorHAnsi"/>
                <w:b/>
                <w:bCs/>
                <w:lang w:eastAsia="en-GB"/>
              </w:rPr>
              <w:t>and</w:t>
            </w:r>
            <w:r w:rsidRPr="00D41ED9">
              <w:rPr>
                <w:rFonts w:eastAsia="Times New Roman" w:cstheme="minorHAnsi"/>
                <w:b/>
                <w:bCs/>
                <w:lang w:eastAsia="en-GB"/>
              </w:rPr>
              <w:t xml:space="preserve"> guidance to support organisations and individuals to contribute to meeting national net-zero and adaptation targets.</w:t>
            </w:r>
          </w:p>
          <w:p w14:paraId="40AEBCBB"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0A8B1C91"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15D396DC" w14:textId="77777777" w:rsidR="00C32726" w:rsidRPr="00D41ED9" w:rsidRDefault="00C32726" w:rsidP="00C32726">
            <w:pPr>
              <w:spacing w:after="0" w:line="240" w:lineRule="auto"/>
              <w:rPr>
                <w:rFonts w:eastAsia="Times New Roman" w:cstheme="minorHAnsi"/>
                <w:lang w:eastAsia="en-GB"/>
              </w:rPr>
            </w:pPr>
          </w:p>
        </w:tc>
      </w:tr>
      <w:tr w:rsidR="0019133D" w:rsidRPr="00D41ED9" w14:paraId="634FDA3A"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03C62D4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11.1</w:t>
            </w:r>
          </w:p>
        </w:tc>
        <w:tc>
          <w:tcPr>
            <w:tcW w:w="4940" w:type="dxa"/>
            <w:tcBorders>
              <w:top w:val="nil"/>
              <w:left w:val="nil"/>
              <w:bottom w:val="single" w:sz="4" w:space="0" w:color="auto"/>
              <w:right w:val="single" w:sz="4" w:space="0" w:color="auto"/>
            </w:tcBorders>
            <w:shd w:val="clear" w:color="000000" w:fill="B4C6E7"/>
            <w:hideMark/>
          </w:tcPr>
          <w:p w14:paraId="64C4ED8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b/>
                <w:bCs/>
                <w:lang w:eastAsia="en-GB"/>
              </w:rPr>
              <w:t xml:space="preserve">The Arts: </w:t>
            </w:r>
            <w:r w:rsidRPr="00D41ED9">
              <w:rPr>
                <w:rFonts w:eastAsia="Times New Roman" w:cstheme="minorHAnsi"/>
                <w:lang w:eastAsia="en-GB"/>
              </w:rPr>
              <w:t xml:space="preserve">Support </w:t>
            </w:r>
            <w:r w:rsidRPr="00D41ED9">
              <w:rPr>
                <w:rFonts w:eastAsia="Times New Roman" w:cstheme="minorHAnsi"/>
                <w:b/>
                <w:bCs/>
                <w:lang w:eastAsia="en-GB"/>
              </w:rPr>
              <w:t>RFOs</w:t>
            </w:r>
            <w:r w:rsidRPr="00D41ED9">
              <w:rPr>
                <w:rFonts w:eastAsia="Times New Roman" w:cstheme="minorHAnsi"/>
                <w:lang w:eastAsia="en-GB"/>
              </w:rPr>
              <w:t xml:space="preserve"> to report on their carbon footprints and raise ambition of the </w:t>
            </w:r>
            <w:r w:rsidRPr="00D41ED9">
              <w:rPr>
                <w:rFonts w:eastAsia="Times New Roman" w:cstheme="minorHAnsi"/>
                <w:b/>
                <w:bCs/>
                <w:lang w:eastAsia="en-GB"/>
              </w:rPr>
              <w:t>RFO</w:t>
            </w:r>
            <w:r w:rsidRPr="00D41ED9">
              <w:rPr>
                <w:rFonts w:eastAsia="Times New Roman" w:cstheme="minorHAnsi"/>
                <w:lang w:eastAsia="en-GB"/>
              </w:rPr>
              <w:t xml:space="preserve"> cohort's carbon management planning to match net-zero targets.</w:t>
            </w:r>
          </w:p>
          <w:p w14:paraId="71D8B52B"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auto"/>
              <w:right w:val="single" w:sz="4" w:space="0" w:color="auto"/>
            </w:tcBorders>
            <w:shd w:val="clear" w:color="000000" w:fill="B4C6E7"/>
            <w:noWrap/>
            <w:hideMark/>
          </w:tcPr>
          <w:p w14:paraId="21AB391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Partner</w:t>
            </w:r>
          </w:p>
        </w:tc>
        <w:tc>
          <w:tcPr>
            <w:tcW w:w="2209" w:type="dxa"/>
            <w:tcBorders>
              <w:top w:val="nil"/>
              <w:left w:val="nil"/>
              <w:bottom w:val="single" w:sz="4" w:space="0" w:color="auto"/>
              <w:right w:val="single" w:sz="4" w:space="0" w:color="auto"/>
            </w:tcBorders>
            <w:hideMark/>
          </w:tcPr>
          <w:p w14:paraId="40BB0F8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2022/23 </w:t>
            </w:r>
          </w:p>
        </w:tc>
      </w:tr>
      <w:tr w:rsidR="0019133D" w:rsidRPr="00D41ED9" w14:paraId="4263F369" w14:textId="77777777" w:rsidTr="007559E5">
        <w:trPr>
          <w:trHeight w:val="873"/>
        </w:trPr>
        <w:tc>
          <w:tcPr>
            <w:tcW w:w="960" w:type="dxa"/>
            <w:tcBorders>
              <w:top w:val="nil"/>
              <w:left w:val="single" w:sz="4" w:space="0" w:color="auto"/>
              <w:bottom w:val="single" w:sz="4" w:space="0" w:color="auto"/>
              <w:right w:val="single" w:sz="4" w:space="0" w:color="auto"/>
            </w:tcBorders>
            <w:shd w:val="clear" w:color="000000" w:fill="B4C6E7"/>
            <w:noWrap/>
            <w:hideMark/>
          </w:tcPr>
          <w:p w14:paraId="0973CCA6"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lastRenderedPageBreak/>
              <w:t>11.2</w:t>
            </w:r>
          </w:p>
        </w:tc>
        <w:tc>
          <w:tcPr>
            <w:tcW w:w="4940" w:type="dxa"/>
            <w:tcBorders>
              <w:top w:val="nil"/>
              <w:left w:val="nil"/>
              <w:bottom w:val="single" w:sz="4" w:space="0" w:color="auto"/>
              <w:right w:val="single" w:sz="4" w:space="0" w:color="auto"/>
            </w:tcBorders>
            <w:shd w:val="clear" w:color="000000" w:fill="B4C6E7"/>
            <w:hideMark/>
          </w:tcPr>
          <w:p w14:paraId="3A7EAD29" w14:textId="30BA2F41"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Support and require all </w:t>
            </w:r>
            <w:r w:rsidRPr="00D41ED9">
              <w:rPr>
                <w:rFonts w:eastAsia="Times New Roman" w:cstheme="minorHAnsi"/>
                <w:b/>
                <w:bCs/>
                <w:lang w:eastAsia="en-GB"/>
              </w:rPr>
              <w:t>RFOs</w:t>
            </w:r>
            <w:r w:rsidR="007C3D1D">
              <w:rPr>
                <w:rFonts w:eastAsia="Times New Roman" w:cstheme="minorHAnsi"/>
                <w:b/>
                <w:bCs/>
                <w:lang w:eastAsia="en-GB"/>
              </w:rPr>
              <w:t xml:space="preserve"> and multi-year funded organisations</w:t>
            </w:r>
            <w:r w:rsidRPr="00D41ED9">
              <w:rPr>
                <w:rFonts w:eastAsia="Times New Roman" w:cstheme="minorHAnsi"/>
                <w:lang w:eastAsia="en-GB"/>
              </w:rPr>
              <w:t xml:space="preserve"> to develop adaptation plans and strategies.</w:t>
            </w:r>
          </w:p>
        </w:tc>
        <w:tc>
          <w:tcPr>
            <w:tcW w:w="1150" w:type="dxa"/>
            <w:tcBorders>
              <w:top w:val="nil"/>
              <w:left w:val="nil"/>
              <w:bottom w:val="single" w:sz="4" w:space="0" w:color="auto"/>
              <w:right w:val="single" w:sz="4" w:space="0" w:color="auto"/>
            </w:tcBorders>
            <w:shd w:val="clear" w:color="000000" w:fill="B4C6E7"/>
            <w:noWrap/>
            <w:hideMark/>
          </w:tcPr>
          <w:p w14:paraId="28C5C1DB"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Partner </w:t>
            </w:r>
          </w:p>
        </w:tc>
        <w:tc>
          <w:tcPr>
            <w:tcW w:w="2209" w:type="dxa"/>
            <w:tcBorders>
              <w:top w:val="nil"/>
              <w:left w:val="nil"/>
              <w:bottom w:val="single" w:sz="4" w:space="0" w:color="auto"/>
              <w:right w:val="single" w:sz="4" w:space="0" w:color="auto"/>
            </w:tcBorders>
            <w:hideMark/>
          </w:tcPr>
          <w:p w14:paraId="45AABEB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2023/24 </w:t>
            </w:r>
          </w:p>
        </w:tc>
      </w:tr>
      <w:tr w:rsidR="0019133D" w:rsidRPr="00D41ED9" w14:paraId="1BDCA649" w14:textId="77777777" w:rsidTr="007559E5">
        <w:trPr>
          <w:trHeight w:val="1380"/>
        </w:trPr>
        <w:tc>
          <w:tcPr>
            <w:tcW w:w="960" w:type="dxa"/>
            <w:tcBorders>
              <w:top w:val="nil"/>
              <w:left w:val="single" w:sz="4" w:space="0" w:color="auto"/>
              <w:bottom w:val="single" w:sz="4" w:space="0" w:color="auto"/>
              <w:right w:val="single" w:sz="4" w:space="0" w:color="auto"/>
            </w:tcBorders>
            <w:shd w:val="clear" w:color="000000" w:fill="B4C6E7"/>
            <w:noWrap/>
            <w:hideMark/>
          </w:tcPr>
          <w:p w14:paraId="0F7DD71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11.3</w:t>
            </w:r>
          </w:p>
        </w:tc>
        <w:tc>
          <w:tcPr>
            <w:tcW w:w="4940" w:type="dxa"/>
            <w:tcBorders>
              <w:top w:val="nil"/>
              <w:left w:val="nil"/>
              <w:bottom w:val="single" w:sz="4" w:space="0" w:color="auto"/>
              <w:right w:val="single" w:sz="4" w:space="0" w:color="auto"/>
            </w:tcBorders>
            <w:shd w:val="clear" w:color="000000" w:fill="B4C6E7"/>
            <w:hideMark/>
          </w:tcPr>
          <w:p w14:paraId="69B06B6F"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Support and require all organisations and individuals funded through the </w:t>
            </w:r>
            <w:r w:rsidRPr="00D41ED9">
              <w:rPr>
                <w:rFonts w:eastAsia="Times New Roman" w:cstheme="minorHAnsi"/>
                <w:b/>
                <w:bCs/>
                <w:lang w:eastAsia="en-GB"/>
              </w:rPr>
              <w:t>Open Fund</w:t>
            </w:r>
            <w:r w:rsidRPr="00D41ED9">
              <w:rPr>
                <w:rFonts w:eastAsia="Times New Roman" w:cstheme="minorHAnsi"/>
                <w:lang w:eastAsia="en-GB"/>
              </w:rPr>
              <w:t xml:space="preserve"> to report on their carbon footprints and develop a carbon management plan relevant to their programme.</w:t>
            </w:r>
          </w:p>
        </w:tc>
        <w:tc>
          <w:tcPr>
            <w:tcW w:w="1150" w:type="dxa"/>
            <w:tcBorders>
              <w:top w:val="nil"/>
              <w:left w:val="nil"/>
              <w:bottom w:val="single" w:sz="4" w:space="0" w:color="auto"/>
              <w:right w:val="single" w:sz="4" w:space="0" w:color="auto"/>
            </w:tcBorders>
            <w:shd w:val="clear" w:color="000000" w:fill="B4C6E7"/>
            <w:noWrap/>
            <w:hideMark/>
          </w:tcPr>
          <w:p w14:paraId="30166D5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Partner </w:t>
            </w:r>
          </w:p>
        </w:tc>
        <w:tc>
          <w:tcPr>
            <w:tcW w:w="2209" w:type="dxa"/>
            <w:tcBorders>
              <w:top w:val="nil"/>
              <w:left w:val="nil"/>
              <w:bottom w:val="single" w:sz="4" w:space="0" w:color="auto"/>
              <w:right w:val="single" w:sz="4" w:space="0" w:color="auto"/>
            </w:tcBorders>
            <w:shd w:val="clear" w:color="000000" w:fill="FFFFFF"/>
            <w:hideMark/>
          </w:tcPr>
          <w:p w14:paraId="676EAC8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77664B1D" w14:textId="77777777" w:rsidTr="007559E5">
        <w:trPr>
          <w:trHeight w:val="1224"/>
        </w:trPr>
        <w:tc>
          <w:tcPr>
            <w:tcW w:w="960" w:type="dxa"/>
            <w:tcBorders>
              <w:top w:val="nil"/>
              <w:left w:val="single" w:sz="4" w:space="0" w:color="auto"/>
              <w:bottom w:val="single" w:sz="4" w:space="0" w:color="auto"/>
              <w:right w:val="single" w:sz="4" w:space="0" w:color="auto"/>
            </w:tcBorders>
            <w:shd w:val="clear" w:color="000000" w:fill="B4C6E7"/>
            <w:noWrap/>
            <w:hideMark/>
          </w:tcPr>
          <w:p w14:paraId="7AE3F4B0"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11.4</w:t>
            </w:r>
          </w:p>
        </w:tc>
        <w:tc>
          <w:tcPr>
            <w:tcW w:w="4940" w:type="dxa"/>
            <w:tcBorders>
              <w:top w:val="nil"/>
              <w:left w:val="nil"/>
              <w:bottom w:val="single" w:sz="4" w:space="0" w:color="auto"/>
              <w:right w:val="single" w:sz="4" w:space="0" w:color="auto"/>
            </w:tcBorders>
            <w:shd w:val="clear" w:color="000000" w:fill="B4C6E7"/>
            <w:hideMark/>
          </w:tcPr>
          <w:p w14:paraId="162F10A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Support and require all organisations and individuals funded through the </w:t>
            </w:r>
            <w:r w:rsidRPr="00D41ED9">
              <w:rPr>
                <w:rFonts w:eastAsia="Times New Roman" w:cstheme="minorHAnsi"/>
                <w:b/>
                <w:bCs/>
                <w:lang w:eastAsia="en-GB"/>
              </w:rPr>
              <w:t>Open Fund</w:t>
            </w:r>
            <w:r w:rsidRPr="00D41ED9">
              <w:rPr>
                <w:rFonts w:eastAsia="Times New Roman" w:cstheme="minorHAnsi"/>
                <w:lang w:eastAsia="en-GB"/>
              </w:rPr>
              <w:t xml:space="preserve"> to develop adaptation plans or strategies relevant to their programme.</w:t>
            </w:r>
          </w:p>
          <w:p w14:paraId="269EB54E"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auto"/>
              <w:right w:val="single" w:sz="4" w:space="0" w:color="auto"/>
            </w:tcBorders>
            <w:shd w:val="clear" w:color="000000" w:fill="B4C6E7"/>
            <w:noWrap/>
            <w:hideMark/>
          </w:tcPr>
          <w:p w14:paraId="319E349F"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Partner </w:t>
            </w:r>
          </w:p>
        </w:tc>
        <w:tc>
          <w:tcPr>
            <w:tcW w:w="2209" w:type="dxa"/>
            <w:tcBorders>
              <w:top w:val="nil"/>
              <w:left w:val="nil"/>
              <w:bottom w:val="single" w:sz="4" w:space="0" w:color="auto"/>
              <w:right w:val="single" w:sz="4" w:space="0" w:color="auto"/>
            </w:tcBorders>
            <w:hideMark/>
          </w:tcPr>
          <w:p w14:paraId="1D5595F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527D3985"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B4C6E7"/>
            <w:noWrap/>
            <w:hideMark/>
          </w:tcPr>
          <w:p w14:paraId="2A5C8E7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11.5</w:t>
            </w:r>
          </w:p>
        </w:tc>
        <w:tc>
          <w:tcPr>
            <w:tcW w:w="4940" w:type="dxa"/>
            <w:tcBorders>
              <w:top w:val="nil"/>
              <w:left w:val="nil"/>
              <w:bottom w:val="single" w:sz="4" w:space="0" w:color="auto"/>
              <w:right w:val="single" w:sz="4" w:space="0" w:color="auto"/>
            </w:tcBorders>
            <w:shd w:val="clear" w:color="000000" w:fill="B4C6E7"/>
            <w:hideMark/>
          </w:tcPr>
          <w:p w14:paraId="3BD18F72"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Support and require all organisations funded through </w:t>
            </w:r>
            <w:r w:rsidRPr="00D41ED9">
              <w:rPr>
                <w:rFonts w:eastAsia="Times New Roman" w:cstheme="minorHAnsi"/>
                <w:b/>
                <w:bCs/>
                <w:lang w:eastAsia="en-GB"/>
              </w:rPr>
              <w:t>Targeted funding</w:t>
            </w:r>
            <w:r w:rsidRPr="00D41ED9">
              <w:rPr>
                <w:rFonts w:eastAsia="Times New Roman" w:cstheme="minorHAnsi"/>
                <w:lang w:eastAsia="en-GB"/>
              </w:rPr>
              <w:t xml:space="preserve"> to report on their carbon footprints and develop carbon management plans.</w:t>
            </w:r>
          </w:p>
        </w:tc>
        <w:tc>
          <w:tcPr>
            <w:tcW w:w="1150" w:type="dxa"/>
            <w:tcBorders>
              <w:top w:val="nil"/>
              <w:left w:val="nil"/>
              <w:bottom w:val="single" w:sz="4" w:space="0" w:color="auto"/>
              <w:right w:val="single" w:sz="4" w:space="0" w:color="auto"/>
            </w:tcBorders>
            <w:shd w:val="clear" w:color="000000" w:fill="B4C6E7"/>
            <w:noWrap/>
            <w:hideMark/>
          </w:tcPr>
          <w:p w14:paraId="7178CEB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Partner </w:t>
            </w:r>
          </w:p>
        </w:tc>
        <w:tc>
          <w:tcPr>
            <w:tcW w:w="2209" w:type="dxa"/>
            <w:tcBorders>
              <w:top w:val="nil"/>
              <w:left w:val="nil"/>
              <w:bottom w:val="single" w:sz="4" w:space="0" w:color="auto"/>
              <w:right w:val="single" w:sz="4" w:space="0" w:color="auto"/>
            </w:tcBorders>
            <w:hideMark/>
          </w:tcPr>
          <w:p w14:paraId="429E6B0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4197C1B7" w14:textId="77777777" w:rsidTr="007559E5">
        <w:trPr>
          <w:trHeight w:val="1845"/>
        </w:trPr>
        <w:tc>
          <w:tcPr>
            <w:tcW w:w="960" w:type="dxa"/>
            <w:tcBorders>
              <w:top w:val="nil"/>
              <w:left w:val="single" w:sz="4" w:space="0" w:color="auto"/>
              <w:bottom w:val="single" w:sz="4" w:space="0" w:color="auto"/>
              <w:right w:val="single" w:sz="4" w:space="0" w:color="auto"/>
            </w:tcBorders>
            <w:shd w:val="clear" w:color="000000" w:fill="B4C6E7"/>
            <w:noWrap/>
            <w:hideMark/>
          </w:tcPr>
          <w:p w14:paraId="291489D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11.6</w:t>
            </w:r>
          </w:p>
        </w:tc>
        <w:tc>
          <w:tcPr>
            <w:tcW w:w="4940" w:type="dxa"/>
            <w:tcBorders>
              <w:top w:val="nil"/>
              <w:left w:val="nil"/>
              <w:bottom w:val="single" w:sz="4" w:space="0" w:color="auto"/>
              <w:right w:val="single" w:sz="4" w:space="0" w:color="auto"/>
            </w:tcBorders>
            <w:shd w:val="clear" w:color="000000" w:fill="B4C6E7"/>
            <w:hideMark/>
          </w:tcPr>
          <w:p w14:paraId="13F8035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Support and require all organisations funded through </w:t>
            </w:r>
            <w:r w:rsidRPr="00D41ED9">
              <w:rPr>
                <w:rFonts w:eastAsia="Times New Roman" w:cstheme="minorHAnsi"/>
                <w:b/>
                <w:bCs/>
                <w:lang w:eastAsia="en-GB"/>
              </w:rPr>
              <w:t>Targeted funding</w:t>
            </w:r>
            <w:r w:rsidRPr="00D41ED9">
              <w:rPr>
                <w:rFonts w:eastAsia="Times New Roman" w:cstheme="minorHAnsi"/>
                <w:lang w:eastAsia="en-GB"/>
              </w:rPr>
              <w:t xml:space="preserve"> to develop relevant adaptation plans and strategies.</w:t>
            </w:r>
          </w:p>
        </w:tc>
        <w:tc>
          <w:tcPr>
            <w:tcW w:w="1150" w:type="dxa"/>
            <w:tcBorders>
              <w:top w:val="nil"/>
              <w:left w:val="nil"/>
              <w:bottom w:val="single" w:sz="4" w:space="0" w:color="auto"/>
              <w:right w:val="single" w:sz="4" w:space="0" w:color="auto"/>
            </w:tcBorders>
            <w:shd w:val="clear" w:color="000000" w:fill="B4C6E7"/>
            <w:noWrap/>
            <w:hideMark/>
          </w:tcPr>
          <w:p w14:paraId="2CA540C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 xml:space="preserve">Partner </w:t>
            </w:r>
          </w:p>
        </w:tc>
        <w:tc>
          <w:tcPr>
            <w:tcW w:w="2209" w:type="dxa"/>
            <w:tcBorders>
              <w:top w:val="nil"/>
              <w:left w:val="nil"/>
              <w:bottom w:val="single" w:sz="4" w:space="0" w:color="auto"/>
              <w:right w:val="single" w:sz="4" w:space="0" w:color="auto"/>
            </w:tcBorders>
            <w:hideMark/>
          </w:tcPr>
          <w:p w14:paraId="5AB3DFA6"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665C64BA"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75EF5E39"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12.0</w:t>
            </w:r>
          </w:p>
        </w:tc>
        <w:tc>
          <w:tcPr>
            <w:tcW w:w="4940" w:type="dxa"/>
            <w:tcBorders>
              <w:top w:val="nil"/>
              <w:left w:val="nil"/>
              <w:bottom w:val="single" w:sz="4" w:space="0" w:color="auto"/>
              <w:right w:val="single" w:sz="4" w:space="0" w:color="auto"/>
            </w:tcBorders>
            <w:shd w:val="clear" w:color="000000" w:fill="B4C6E7"/>
            <w:hideMark/>
          </w:tcPr>
          <w:p w14:paraId="7AFE9B40" w14:textId="79D3F9DA"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Screen: Develop </w:t>
            </w:r>
            <w:r w:rsidR="007C3D1D">
              <w:rPr>
                <w:rFonts w:eastAsia="Times New Roman" w:cstheme="minorHAnsi"/>
                <w:b/>
                <w:bCs/>
                <w:lang w:eastAsia="en-GB"/>
              </w:rPr>
              <w:t>f</w:t>
            </w:r>
            <w:r w:rsidRPr="00D41ED9">
              <w:rPr>
                <w:rFonts w:eastAsia="Times New Roman" w:cstheme="minorHAnsi"/>
                <w:b/>
                <w:bCs/>
                <w:lang w:eastAsia="en-GB"/>
              </w:rPr>
              <w:t xml:space="preserve">unding </w:t>
            </w:r>
            <w:r w:rsidR="007C3D1D">
              <w:rPr>
                <w:rFonts w:eastAsia="Times New Roman" w:cstheme="minorHAnsi"/>
                <w:b/>
                <w:bCs/>
                <w:lang w:eastAsia="en-GB"/>
              </w:rPr>
              <w:t>c</w:t>
            </w:r>
            <w:r w:rsidRPr="00D41ED9">
              <w:rPr>
                <w:rFonts w:eastAsia="Times New Roman" w:cstheme="minorHAnsi"/>
                <w:b/>
                <w:bCs/>
                <w:lang w:eastAsia="en-GB"/>
              </w:rPr>
              <w:t>riteria and guidance to support organisations and individuals to contribute to meeting national net-zero and adaptation targets.</w:t>
            </w:r>
          </w:p>
          <w:p w14:paraId="1496F1D8"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7DC8AE3A"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16D0E135" w14:textId="77777777" w:rsidR="00C32726" w:rsidRPr="00D41ED9" w:rsidRDefault="00C32726" w:rsidP="00C32726">
            <w:pPr>
              <w:spacing w:after="0" w:line="240" w:lineRule="auto"/>
              <w:rPr>
                <w:rFonts w:eastAsia="Times New Roman" w:cstheme="minorHAnsi"/>
                <w:lang w:eastAsia="en-GB"/>
              </w:rPr>
            </w:pPr>
          </w:p>
        </w:tc>
      </w:tr>
      <w:tr w:rsidR="0019133D" w:rsidRPr="00D41ED9" w14:paraId="5EDF77D7"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01910F70"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12.1</w:t>
            </w:r>
          </w:p>
        </w:tc>
        <w:tc>
          <w:tcPr>
            <w:tcW w:w="4940" w:type="dxa"/>
            <w:tcBorders>
              <w:top w:val="nil"/>
              <w:left w:val="nil"/>
              <w:bottom w:val="single" w:sz="4" w:space="0" w:color="auto"/>
              <w:right w:val="single" w:sz="4" w:space="0" w:color="auto"/>
            </w:tcBorders>
            <w:shd w:val="clear" w:color="000000" w:fill="B4C6E7"/>
            <w:hideMark/>
          </w:tcPr>
          <w:p w14:paraId="3509E353" w14:textId="5361458A"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b/>
                <w:bCs/>
                <w:lang w:eastAsia="en-GB"/>
              </w:rPr>
              <w:t xml:space="preserve">Screen: </w:t>
            </w:r>
            <w:r w:rsidRPr="00D41ED9">
              <w:rPr>
                <w:rFonts w:eastAsia="Times New Roman" w:cstheme="minorHAnsi"/>
                <w:lang w:eastAsia="en-GB"/>
              </w:rPr>
              <w:t xml:space="preserve">Support Screen Sustainability Hub to develop </w:t>
            </w:r>
            <w:r w:rsidR="006F5F99" w:rsidRPr="00D41ED9">
              <w:rPr>
                <w:rFonts w:eastAsia="Times New Roman" w:cstheme="minorHAnsi"/>
                <w:lang w:eastAsia="en-GB"/>
              </w:rPr>
              <w:t>and</w:t>
            </w:r>
            <w:r w:rsidRPr="00D41ED9">
              <w:rPr>
                <w:rFonts w:eastAsia="Times New Roman" w:cstheme="minorHAnsi"/>
                <w:lang w:eastAsia="en-GB"/>
              </w:rPr>
              <w:t xml:space="preserve"> implement training of freelance crew and others in sustainability practices</w:t>
            </w:r>
            <w:r w:rsidRPr="00D41ED9">
              <w:rPr>
                <w:rFonts w:eastAsia="Times New Roman" w:cstheme="minorHAnsi"/>
                <w:b/>
                <w:bCs/>
                <w:lang w:eastAsia="en-GB"/>
              </w:rPr>
              <w:t xml:space="preserve"> </w:t>
            </w:r>
            <w:r w:rsidRPr="00D41ED9">
              <w:rPr>
                <w:rFonts w:eastAsia="Times New Roman" w:cstheme="minorHAnsi"/>
                <w:lang w:eastAsia="en-GB"/>
              </w:rPr>
              <w:t>using modified Albert approach.</w:t>
            </w:r>
          </w:p>
          <w:p w14:paraId="5762C45D"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031407A2"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Facilitator</w:t>
            </w:r>
          </w:p>
        </w:tc>
        <w:tc>
          <w:tcPr>
            <w:tcW w:w="2209" w:type="dxa"/>
            <w:tcBorders>
              <w:top w:val="nil"/>
              <w:left w:val="nil"/>
              <w:bottom w:val="single" w:sz="4" w:space="0" w:color="auto"/>
              <w:right w:val="single" w:sz="4" w:space="0" w:color="auto"/>
            </w:tcBorders>
            <w:hideMark/>
          </w:tcPr>
          <w:p w14:paraId="32757392"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4AF48F12" w14:textId="77777777" w:rsidTr="007559E5">
        <w:trPr>
          <w:trHeight w:val="1320"/>
        </w:trPr>
        <w:tc>
          <w:tcPr>
            <w:tcW w:w="960" w:type="dxa"/>
            <w:tcBorders>
              <w:top w:val="nil"/>
              <w:left w:val="single" w:sz="4" w:space="0" w:color="auto"/>
              <w:bottom w:val="single" w:sz="4" w:space="0" w:color="auto"/>
              <w:right w:val="single" w:sz="4" w:space="0" w:color="auto"/>
            </w:tcBorders>
            <w:shd w:val="clear" w:color="000000" w:fill="B4C6E7"/>
            <w:noWrap/>
            <w:hideMark/>
          </w:tcPr>
          <w:p w14:paraId="3E054EB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12.2</w:t>
            </w:r>
          </w:p>
        </w:tc>
        <w:tc>
          <w:tcPr>
            <w:tcW w:w="4940" w:type="dxa"/>
            <w:tcBorders>
              <w:top w:val="nil"/>
              <w:left w:val="nil"/>
              <w:bottom w:val="single" w:sz="4" w:space="0" w:color="auto"/>
              <w:right w:val="single" w:sz="4" w:space="0" w:color="auto"/>
            </w:tcBorders>
            <w:shd w:val="clear" w:color="000000" w:fill="B4C6E7"/>
            <w:hideMark/>
          </w:tcPr>
          <w:p w14:paraId="6CAAAE7B"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b/>
                <w:bCs/>
                <w:lang w:eastAsia="en-GB"/>
              </w:rPr>
              <w:t xml:space="preserve">Screen: </w:t>
            </w:r>
            <w:r w:rsidRPr="00D41ED9">
              <w:rPr>
                <w:rFonts w:eastAsia="Times New Roman" w:cstheme="minorHAnsi"/>
                <w:lang w:eastAsia="en-GB"/>
              </w:rPr>
              <w:t>Develop and introduce funding criteria and guidance to require funded productions to implement carbon reporting and carbon management planning.</w:t>
            </w:r>
          </w:p>
        </w:tc>
        <w:tc>
          <w:tcPr>
            <w:tcW w:w="1150" w:type="dxa"/>
            <w:tcBorders>
              <w:top w:val="nil"/>
              <w:left w:val="nil"/>
              <w:bottom w:val="single" w:sz="4" w:space="0" w:color="auto"/>
              <w:right w:val="single" w:sz="4" w:space="0" w:color="auto"/>
            </w:tcBorders>
            <w:shd w:val="clear" w:color="000000" w:fill="B4C6E7"/>
            <w:noWrap/>
            <w:hideMark/>
          </w:tcPr>
          <w:p w14:paraId="6AF48E4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4302514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757E5551"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B4C6E7"/>
            <w:noWrap/>
            <w:hideMark/>
          </w:tcPr>
          <w:p w14:paraId="23217890"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13.0</w:t>
            </w:r>
          </w:p>
        </w:tc>
        <w:tc>
          <w:tcPr>
            <w:tcW w:w="4940" w:type="dxa"/>
            <w:tcBorders>
              <w:top w:val="nil"/>
              <w:left w:val="nil"/>
              <w:bottom w:val="single" w:sz="4" w:space="0" w:color="auto"/>
              <w:right w:val="single" w:sz="4" w:space="0" w:color="auto"/>
            </w:tcBorders>
            <w:shd w:val="clear" w:color="000000" w:fill="B4C6E7"/>
            <w:hideMark/>
          </w:tcPr>
          <w:p w14:paraId="561AE9AE"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Broader culture and creative sectors: Develop funding criteria and guidance to support organisations and individuals to contribute to meeting national net-zero and adaptation targets.</w:t>
            </w:r>
          </w:p>
          <w:p w14:paraId="618388FB"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0E2AFE0C"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shd w:val="clear" w:color="000000" w:fill="FFFFFF"/>
            <w:hideMark/>
          </w:tcPr>
          <w:p w14:paraId="2260C55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39C1663D" w14:textId="77777777" w:rsidTr="007559E5">
        <w:trPr>
          <w:trHeight w:val="1440"/>
        </w:trPr>
        <w:tc>
          <w:tcPr>
            <w:tcW w:w="960" w:type="dxa"/>
            <w:tcBorders>
              <w:top w:val="nil"/>
              <w:left w:val="single" w:sz="4" w:space="0" w:color="auto"/>
              <w:bottom w:val="single" w:sz="4" w:space="0" w:color="auto"/>
              <w:right w:val="single" w:sz="4" w:space="0" w:color="auto"/>
            </w:tcBorders>
            <w:shd w:val="clear" w:color="000000" w:fill="B4C6E7"/>
            <w:noWrap/>
            <w:hideMark/>
          </w:tcPr>
          <w:p w14:paraId="0A9BFAAB"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14.0</w:t>
            </w:r>
          </w:p>
        </w:tc>
        <w:tc>
          <w:tcPr>
            <w:tcW w:w="4940" w:type="dxa"/>
            <w:tcBorders>
              <w:top w:val="nil"/>
              <w:left w:val="nil"/>
              <w:bottom w:val="single" w:sz="4" w:space="0" w:color="auto"/>
              <w:right w:val="single" w:sz="4" w:space="0" w:color="auto"/>
            </w:tcBorders>
            <w:shd w:val="clear" w:color="000000" w:fill="B4C6E7"/>
            <w:hideMark/>
          </w:tcPr>
          <w:p w14:paraId="1CEC1783"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Develop new targeted and other funding programmes to specifically support work related to climate change by cultural practitioners and organisations. </w:t>
            </w:r>
          </w:p>
          <w:p w14:paraId="284EC892"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B4C6E7"/>
            <w:noWrap/>
            <w:hideMark/>
          </w:tcPr>
          <w:p w14:paraId="7171438E"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nil"/>
              <w:bottom w:val="single" w:sz="4" w:space="0" w:color="auto"/>
              <w:right w:val="single" w:sz="4" w:space="0" w:color="auto"/>
            </w:tcBorders>
            <w:hideMark/>
          </w:tcPr>
          <w:p w14:paraId="2139997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0FA85F02" w14:textId="77777777" w:rsidTr="007559E5">
        <w:trPr>
          <w:trHeight w:val="2304"/>
        </w:trPr>
        <w:tc>
          <w:tcPr>
            <w:tcW w:w="960" w:type="dxa"/>
            <w:tcBorders>
              <w:top w:val="nil"/>
              <w:left w:val="single" w:sz="4" w:space="0" w:color="auto"/>
              <w:bottom w:val="single" w:sz="4" w:space="0" w:color="auto"/>
              <w:right w:val="single" w:sz="4" w:space="0" w:color="auto"/>
            </w:tcBorders>
            <w:shd w:val="clear" w:color="000000" w:fill="B4C6E7"/>
            <w:noWrap/>
            <w:hideMark/>
          </w:tcPr>
          <w:p w14:paraId="4B7BFD3D"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lastRenderedPageBreak/>
              <w:t>15.0</w:t>
            </w:r>
          </w:p>
        </w:tc>
        <w:tc>
          <w:tcPr>
            <w:tcW w:w="4940" w:type="dxa"/>
            <w:tcBorders>
              <w:top w:val="nil"/>
              <w:left w:val="nil"/>
              <w:bottom w:val="single" w:sz="4" w:space="0" w:color="auto"/>
              <w:right w:val="single" w:sz="4" w:space="0" w:color="auto"/>
            </w:tcBorders>
            <w:shd w:val="clear" w:color="000000" w:fill="B4C6E7"/>
            <w:hideMark/>
          </w:tcPr>
          <w:p w14:paraId="6EAEE726" w14:textId="0B26DA16"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Annually review the impact of </w:t>
            </w:r>
            <w:r w:rsidR="004F7BB5">
              <w:rPr>
                <w:rFonts w:eastAsia="Times New Roman" w:cstheme="minorHAnsi"/>
                <w:b/>
                <w:bCs/>
                <w:lang w:eastAsia="en-GB"/>
              </w:rPr>
              <w:t>any revisions to the funding framework,</w:t>
            </w:r>
            <w:r w:rsidRPr="00D41ED9">
              <w:rPr>
                <w:rFonts w:eastAsia="Times New Roman" w:cstheme="minorHAnsi"/>
                <w:b/>
                <w:bCs/>
                <w:lang w:eastAsia="en-GB"/>
              </w:rPr>
              <w:t xml:space="preserve"> funding criteria, guidance, applications and awards, and any new funds, for their impact on EDI and climate justice</w:t>
            </w:r>
          </w:p>
        </w:tc>
        <w:tc>
          <w:tcPr>
            <w:tcW w:w="1150" w:type="dxa"/>
            <w:tcBorders>
              <w:top w:val="nil"/>
              <w:left w:val="nil"/>
              <w:bottom w:val="single" w:sz="4" w:space="0" w:color="auto"/>
              <w:right w:val="single" w:sz="4" w:space="0" w:color="auto"/>
            </w:tcBorders>
            <w:shd w:val="clear" w:color="000000" w:fill="B4C6E7"/>
            <w:noWrap/>
            <w:hideMark/>
          </w:tcPr>
          <w:p w14:paraId="46E67C6A"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nil"/>
              <w:bottom w:val="single" w:sz="4" w:space="0" w:color="auto"/>
              <w:right w:val="single" w:sz="4" w:space="0" w:color="auto"/>
            </w:tcBorders>
            <w:hideMark/>
          </w:tcPr>
          <w:p w14:paraId="133FBFA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Annually</w:t>
            </w:r>
          </w:p>
        </w:tc>
      </w:tr>
      <w:tr w:rsidR="0019133D" w:rsidRPr="00D41ED9" w14:paraId="1CABD706"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FFF2CC"/>
            <w:noWrap/>
            <w:hideMark/>
          </w:tcPr>
          <w:p w14:paraId="49519470"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16.0</w:t>
            </w:r>
          </w:p>
        </w:tc>
        <w:tc>
          <w:tcPr>
            <w:tcW w:w="4940" w:type="dxa"/>
            <w:tcBorders>
              <w:top w:val="nil"/>
              <w:left w:val="nil"/>
              <w:bottom w:val="single" w:sz="4" w:space="0" w:color="auto"/>
              <w:right w:val="single" w:sz="4" w:space="0" w:color="auto"/>
            </w:tcBorders>
            <w:shd w:val="clear" w:color="000000" w:fill="FFF2CC"/>
            <w:hideMark/>
          </w:tcPr>
          <w:p w14:paraId="59B855D1"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 xml:space="preserve">Develop a partnership working model for Creative Scotland when working on climate change and climate justice (with particular focus on working with organisations within the culture and creative sector, </w:t>
            </w:r>
            <w:proofErr w:type="gramStart"/>
            <w:r w:rsidRPr="00D41ED9">
              <w:rPr>
                <w:rFonts w:eastAsia="Times New Roman" w:cstheme="minorHAnsi"/>
                <w:b/>
                <w:bCs/>
                <w:lang w:eastAsia="en-GB"/>
              </w:rPr>
              <w:t>heritage</w:t>
            </w:r>
            <w:proofErr w:type="gramEnd"/>
            <w:r w:rsidRPr="00D41ED9">
              <w:rPr>
                <w:rFonts w:eastAsia="Times New Roman" w:cstheme="minorHAnsi"/>
                <w:b/>
                <w:bCs/>
                <w:lang w:eastAsia="en-GB"/>
              </w:rPr>
              <w:t xml:space="preserve"> and libraries), including funding approaches. </w:t>
            </w:r>
          </w:p>
        </w:tc>
        <w:tc>
          <w:tcPr>
            <w:tcW w:w="1150" w:type="dxa"/>
            <w:tcBorders>
              <w:top w:val="nil"/>
              <w:left w:val="nil"/>
              <w:bottom w:val="single" w:sz="4" w:space="0" w:color="auto"/>
              <w:right w:val="single" w:sz="4" w:space="0" w:color="auto"/>
            </w:tcBorders>
            <w:shd w:val="clear" w:color="000000" w:fill="FFF2CC"/>
            <w:noWrap/>
            <w:hideMark/>
          </w:tcPr>
          <w:p w14:paraId="0FC1178F"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7DB17A40"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6204B17B"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FFF2CC"/>
            <w:noWrap/>
            <w:hideMark/>
          </w:tcPr>
          <w:p w14:paraId="0764B8B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16.1</w:t>
            </w:r>
          </w:p>
        </w:tc>
        <w:tc>
          <w:tcPr>
            <w:tcW w:w="4940" w:type="dxa"/>
            <w:tcBorders>
              <w:top w:val="nil"/>
              <w:left w:val="nil"/>
              <w:bottom w:val="single" w:sz="4" w:space="0" w:color="auto"/>
              <w:right w:val="single" w:sz="4" w:space="0" w:color="auto"/>
            </w:tcBorders>
            <w:shd w:val="clear" w:color="000000" w:fill="FFF2CC"/>
            <w:hideMark/>
          </w:tcPr>
          <w:p w14:paraId="3E0E9BB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Identify areas of climate change and climate justice work that would benefit from working in partnership with other culture and creative organisations.</w:t>
            </w:r>
          </w:p>
          <w:p w14:paraId="5178C2E0"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auto"/>
              <w:right w:val="single" w:sz="4" w:space="0" w:color="auto"/>
            </w:tcBorders>
            <w:shd w:val="clear" w:color="000000" w:fill="FFF2CC"/>
            <w:noWrap/>
            <w:hideMark/>
          </w:tcPr>
          <w:p w14:paraId="20D8EDD5"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3D28D1C8"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1D01A214" w14:textId="77777777" w:rsidTr="007559E5">
        <w:trPr>
          <w:trHeight w:val="1440"/>
        </w:trPr>
        <w:tc>
          <w:tcPr>
            <w:tcW w:w="960" w:type="dxa"/>
            <w:tcBorders>
              <w:top w:val="nil"/>
              <w:left w:val="single" w:sz="4" w:space="0" w:color="auto"/>
              <w:bottom w:val="single" w:sz="4" w:space="0" w:color="auto"/>
              <w:right w:val="single" w:sz="4" w:space="0" w:color="auto"/>
            </w:tcBorders>
            <w:shd w:val="clear" w:color="000000" w:fill="FFF2CC"/>
            <w:noWrap/>
            <w:hideMark/>
          </w:tcPr>
          <w:p w14:paraId="6919B4FE"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16.2</w:t>
            </w:r>
          </w:p>
        </w:tc>
        <w:tc>
          <w:tcPr>
            <w:tcW w:w="4940" w:type="dxa"/>
            <w:tcBorders>
              <w:top w:val="nil"/>
              <w:left w:val="nil"/>
              <w:bottom w:val="single" w:sz="4" w:space="0" w:color="auto"/>
              <w:right w:val="single" w:sz="4" w:space="0" w:color="auto"/>
            </w:tcBorders>
            <w:shd w:val="clear" w:color="000000" w:fill="FFF2CC"/>
            <w:hideMark/>
          </w:tcPr>
          <w:p w14:paraId="1A41510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Identify </w:t>
            </w:r>
            <w:proofErr w:type="gramStart"/>
            <w:r w:rsidRPr="00D41ED9">
              <w:rPr>
                <w:rFonts w:eastAsia="Times New Roman" w:cstheme="minorHAnsi"/>
                <w:lang w:eastAsia="en-GB"/>
              </w:rPr>
              <w:t>particular areas</w:t>
            </w:r>
            <w:proofErr w:type="gramEnd"/>
            <w:r w:rsidRPr="00D41ED9">
              <w:rPr>
                <w:rFonts w:eastAsia="Times New Roman" w:cstheme="minorHAnsi"/>
                <w:lang w:eastAsia="en-GB"/>
              </w:rPr>
              <w:t xml:space="preserve"> of work that will focus on climate justice and on areas of climate change or wider EDI, Place, Partnerships and Communities work that might have climate justice considerations or opportunities</w:t>
            </w:r>
          </w:p>
        </w:tc>
        <w:tc>
          <w:tcPr>
            <w:tcW w:w="1150" w:type="dxa"/>
            <w:tcBorders>
              <w:top w:val="nil"/>
              <w:left w:val="nil"/>
              <w:bottom w:val="single" w:sz="4" w:space="0" w:color="auto"/>
              <w:right w:val="single" w:sz="4" w:space="0" w:color="auto"/>
            </w:tcBorders>
            <w:shd w:val="clear" w:color="000000" w:fill="FFF2CC"/>
            <w:noWrap/>
            <w:hideMark/>
          </w:tcPr>
          <w:p w14:paraId="56CE9B2A"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4F236C61"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6C415EC7"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FFF2CC"/>
            <w:noWrap/>
            <w:hideMark/>
          </w:tcPr>
          <w:p w14:paraId="62B38EC3"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16.3</w:t>
            </w:r>
          </w:p>
        </w:tc>
        <w:tc>
          <w:tcPr>
            <w:tcW w:w="4940" w:type="dxa"/>
            <w:tcBorders>
              <w:top w:val="nil"/>
              <w:left w:val="nil"/>
              <w:bottom w:val="single" w:sz="4" w:space="0" w:color="auto"/>
              <w:right w:val="single" w:sz="4" w:space="0" w:color="auto"/>
            </w:tcBorders>
            <w:shd w:val="clear" w:color="000000" w:fill="FFF2CC"/>
            <w:hideMark/>
          </w:tcPr>
          <w:p w14:paraId="1D78C335"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Build a roster of culture and creative organisations working on climate change, </w:t>
            </w:r>
            <w:proofErr w:type="gramStart"/>
            <w:r w:rsidRPr="00D41ED9">
              <w:rPr>
                <w:rFonts w:eastAsia="Times New Roman" w:cstheme="minorHAnsi"/>
                <w:lang w:eastAsia="en-GB"/>
              </w:rPr>
              <w:t>EDI</w:t>
            </w:r>
            <w:proofErr w:type="gramEnd"/>
            <w:r w:rsidRPr="00D41ED9">
              <w:rPr>
                <w:rFonts w:eastAsia="Times New Roman" w:cstheme="minorHAnsi"/>
                <w:lang w:eastAsia="en-GB"/>
              </w:rPr>
              <w:t xml:space="preserve"> or other potentially relevant topics with whom partnership working might be appropriate or beneficial</w:t>
            </w:r>
          </w:p>
        </w:tc>
        <w:tc>
          <w:tcPr>
            <w:tcW w:w="1150" w:type="dxa"/>
            <w:tcBorders>
              <w:top w:val="nil"/>
              <w:left w:val="nil"/>
              <w:bottom w:val="single" w:sz="4" w:space="0" w:color="auto"/>
              <w:right w:val="single" w:sz="4" w:space="0" w:color="auto"/>
            </w:tcBorders>
            <w:shd w:val="clear" w:color="000000" w:fill="FFF2CC"/>
            <w:noWrap/>
            <w:hideMark/>
          </w:tcPr>
          <w:p w14:paraId="3CE57F1A"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4B49E0C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52BB9973" w14:textId="77777777" w:rsidTr="007559E5">
        <w:trPr>
          <w:trHeight w:val="1152"/>
        </w:trPr>
        <w:tc>
          <w:tcPr>
            <w:tcW w:w="960" w:type="dxa"/>
            <w:tcBorders>
              <w:top w:val="nil"/>
              <w:left w:val="single" w:sz="4" w:space="0" w:color="auto"/>
              <w:bottom w:val="single" w:sz="4" w:space="0" w:color="auto"/>
              <w:right w:val="single" w:sz="4" w:space="0" w:color="auto"/>
            </w:tcBorders>
            <w:shd w:val="clear" w:color="000000" w:fill="FFF2CC"/>
            <w:noWrap/>
            <w:hideMark/>
          </w:tcPr>
          <w:p w14:paraId="22DDD76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16.4</w:t>
            </w:r>
          </w:p>
        </w:tc>
        <w:tc>
          <w:tcPr>
            <w:tcW w:w="4940" w:type="dxa"/>
            <w:tcBorders>
              <w:top w:val="nil"/>
              <w:left w:val="nil"/>
              <w:bottom w:val="single" w:sz="4" w:space="0" w:color="auto"/>
              <w:right w:val="single" w:sz="4" w:space="0" w:color="auto"/>
            </w:tcBorders>
            <w:shd w:val="clear" w:color="000000" w:fill="FFF2CC"/>
            <w:hideMark/>
          </w:tcPr>
          <w:p w14:paraId="339C6B0C"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Review partnership working practices and skills within Creative Scotland and consider training or development work to enhance the organisation's and staff members' capabilities in this area, as regards climate change.</w:t>
            </w:r>
          </w:p>
          <w:p w14:paraId="12C377CA" w14:textId="77777777" w:rsidR="00C32726" w:rsidRPr="00D41ED9" w:rsidRDefault="00C32726" w:rsidP="00C32726">
            <w:pPr>
              <w:spacing w:after="0" w:line="240" w:lineRule="auto"/>
              <w:rPr>
                <w:rFonts w:eastAsia="Times New Roman" w:cstheme="minorHAnsi"/>
                <w:lang w:eastAsia="en-GB"/>
              </w:rPr>
            </w:pPr>
          </w:p>
        </w:tc>
        <w:tc>
          <w:tcPr>
            <w:tcW w:w="1150" w:type="dxa"/>
            <w:tcBorders>
              <w:top w:val="nil"/>
              <w:left w:val="nil"/>
              <w:bottom w:val="single" w:sz="4" w:space="0" w:color="auto"/>
              <w:right w:val="single" w:sz="4" w:space="0" w:color="auto"/>
            </w:tcBorders>
            <w:shd w:val="clear" w:color="000000" w:fill="FFF2CC"/>
            <w:noWrap/>
            <w:hideMark/>
          </w:tcPr>
          <w:p w14:paraId="6FD73E59"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2F7FBE7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7D3FB8F7" w14:textId="77777777" w:rsidTr="007559E5">
        <w:trPr>
          <w:trHeight w:val="864"/>
        </w:trPr>
        <w:tc>
          <w:tcPr>
            <w:tcW w:w="960" w:type="dxa"/>
            <w:tcBorders>
              <w:top w:val="nil"/>
              <w:left w:val="single" w:sz="4" w:space="0" w:color="auto"/>
              <w:bottom w:val="nil"/>
              <w:right w:val="single" w:sz="4" w:space="0" w:color="auto"/>
            </w:tcBorders>
            <w:shd w:val="clear" w:color="000000" w:fill="FFF2CC"/>
            <w:noWrap/>
            <w:hideMark/>
          </w:tcPr>
          <w:p w14:paraId="01FABB08"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17.0</w:t>
            </w:r>
          </w:p>
        </w:tc>
        <w:tc>
          <w:tcPr>
            <w:tcW w:w="4940" w:type="dxa"/>
            <w:tcBorders>
              <w:top w:val="nil"/>
              <w:left w:val="nil"/>
              <w:bottom w:val="nil"/>
              <w:right w:val="single" w:sz="4" w:space="0" w:color="auto"/>
            </w:tcBorders>
            <w:shd w:val="clear" w:color="000000" w:fill="FFF2CC"/>
            <w:hideMark/>
          </w:tcPr>
          <w:p w14:paraId="0AE5C4C0"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a partnership working model for Creative Scotland as regards addressing the climate emergency, with particular focus on working with organisations beyond the culture and creative sector, including funding approaches.</w:t>
            </w:r>
          </w:p>
          <w:p w14:paraId="2BB9BEFD"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nil"/>
              <w:right w:val="single" w:sz="4" w:space="0" w:color="auto"/>
            </w:tcBorders>
            <w:shd w:val="clear" w:color="000000" w:fill="FFF2CC"/>
            <w:noWrap/>
            <w:hideMark/>
          </w:tcPr>
          <w:p w14:paraId="0FE0B41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3A6985D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4241D178" w14:textId="77777777" w:rsidTr="007559E5">
        <w:trPr>
          <w:trHeight w:val="1440"/>
        </w:trPr>
        <w:tc>
          <w:tcPr>
            <w:tcW w:w="960" w:type="dxa"/>
            <w:tcBorders>
              <w:top w:val="single" w:sz="4" w:space="0" w:color="auto"/>
              <w:left w:val="single" w:sz="4" w:space="0" w:color="auto"/>
              <w:bottom w:val="single" w:sz="4" w:space="0" w:color="auto"/>
              <w:right w:val="single" w:sz="4" w:space="0" w:color="auto"/>
            </w:tcBorders>
            <w:shd w:val="clear" w:color="000000" w:fill="FFF2CC"/>
            <w:noWrap/>
            <w:hideMark/>
          </w:tcPr>
          <w:p w14:paraId="10A7E50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17.1</w:t>
            </w:r>
          </w:p>
        </w:tc>
        <w:tc>
          <w:tcPr>
            <w:tcW w:w="4940" w:type="dxa"/>
            <w:tcBorders>
              <w:top w:val="single" w:sz="4" w:space="0" w:color="auto"/>
              <w:left w:val="nil"/>
              <w:bottom w:val="single" w:sz="4" w:space="0" w:color="auto"/>
              <w:right w:val="single" w:sz="4" w:space="0" w:color="auto"/>
            </w:tcBorders>
            <w:shd w:val="clear" w:color="000000" w:fill="FFF2CC"/>
            <w:hideMark/>
          </w:tcPr>
          <w:p w14:paraId="140901D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Identify areas of climate change and climate justice work that would benefit from working in partnership with organisations outside the culture and creative sector.</w:t>
            </w:r>
          </w:p>
        </w:tc>
        <w:tc>
          <w:tcPr>
            <w:tcW w:w="1150" w:type="dxa"/>
            <w:tcBorders>
              <w:top w:val="single" w:sz="4" w:space="0" w:color="auto"/>
              <w:left w:val="nil"/>
              <w:bottom w:val="single" w:sz="4" w:space="0" w:color="auto"/>
              <w:right w:val="single" w:sz="4" w:space="0" w:color="auto"/>
            </w:tcBorders>
            <w:shd w:val="clear" w:color="000000" w:fill="FFF2CC"/>
            <w:noWrap/>
            <w:hideMark/>
          </w:tcPr>
          <w:p w14:paraId="3898BB4C"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565627CD"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67A019AE"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FFF2CC"/>
            <w:noWrap/>
            <w:hideMark/>
          </w:tcPr>
          <w:p w14:paraId="720DB4F1"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lastRenderedPageBreak/>
              <w:t>17.2</w:t>
            </w:r>
          </w:p>
        </w:tc>
        <w:tc>
          <w:tcPr>
            <w:tcW w:w="4940" w:type="dxa"/>
            <w:tcBorders>
              <w:top w:val="nil"/>
              <w:left w:val="nil"/>
              <w:bottom w:val="single" w:sz="4" w:space="0" w:color="auto"/>
              <w:right w:val="single" w:sz="4" w:space="0" w:color="auto"/>
            </w:tcBorders>
            <w:shd w:val="clear" w:color="000000" w:fill="FFF2CC"/>
            <w:hideMark/>
          </w:tcPr>
          <w:p w14:paraId="12E38547"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 xml:space="preserve">Build a roster of organisations outside the culture and creative sector working on climate change, </w:t>
            </w:r>
            <w:proofErr w:type="gramStart"/>
            <w:r w:rsidRPr="00D41ED9">
              <w:rPr>
                <w:rFonts w:eastAsia="Times New Roman" w:cstheme="minorHAnsi"/>
                <w:lang w:eastAsia="en-GB"/>
              </w:rPr>
              <w:t>EDI</w:t>
            </w:r>
            <w:proofErr w:type="gramEnd"/>
            <w:r w:rsidRPr="00D41ED9">
              <w:rPr>
                <w:rFonts w:eastAsia="Times New Roman" w:cstheme="minorHAnsi"/>
                <w:lang w:eastAsia="en-GB"/>
              </w:rPr>
              <w:t xml:space="preserve"> or other potentially relevant topics with whom partnership working might be appropriate or beneficial.</w:t>
            </w:r>
          </w:p>
        </w:tc>
        <w:tc>
          <w:tcPr>
            <w:tcW w:w="1150" w:type="dxa"/>
            <w:tcBorders>
              <w:top w:val="nil"/>
              <w:left w:val="nil"/>
              <w:bottom w:val="single" w:sz="4" w:space="0" w:color="auto"/>
              <w:right w:val="single" w:sz="4" w:space="0" w:color="auto"/>
            </w:tcBorders>
            <w:shd w:val="clear" w:color="000000" w:fill="FFF2CC"/>
            <w:noWrap/>
            <w:hideMark/>
          </w:tcPr>
          <w:p w14:paraId="3D7CB4DB" w14:textId="77777777" w:rsidR="00C32726" w:rsidRPr="00D41ED9" w:rsidRDefault="00C32726" w:rsidP="00C32726">
            <w:pPr>
              <w:spacing w:after="0" w:line="240" w:lineRule="auto"/>
              <w:jc w:val="center"/>
              <w:rPr>
                <w:rFonts w:eastAsia="Times New Roman" w:cstheme="minorHAnsi"/>
                <w:lang w:eastAsia="en-GB"/>
              </w:rPr>
            </w:pPr>
            <w:r w:rsidRPr="00D41ED9">
              <w:rPr>
                <w:rFonts w:eastAsia="Times New Roman" w:cstheme="minorHAnsi"/>
                <w:lang w:eastAsia="en-GB"/>
              </w:rPr>
              <w:t>Lead </w:t>
            </w:r>
          </w:p>
        </w:tc>
        <w:tc>
          <w:tcPr>
            <w:tcW w:w="2209" w:type="dxa"/>
            <w:tcBorders>
              <w:top w:val="nil"/>
              <w:left w:val="nil"/>
              <w:bottom w:val="single" w:sz="4" w:space="0" w:color="auto"/>
              <w:right w:val="single" w:sz="4" w:space="0" w:color="auto"/>
            </w:tcBorders>
            <w:hideMark/>
          </w:tcPr>
          <w:p w14:paraId="74331B02"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560B4AA6" w14:textId="77777777" w:rsidTr="007559E5">
        <w:trPr>
          <w:trHeight w:val="1728"/>
        </w:trPr>
        <w:tc>
          <w:tcPr>
            <w:tcW w:w="960" w:type="dxa"/>
            <w:tcBorders>
              <w:top w:val="nil"/>
              <w:left w:val="single" w:sz="4" w:space="0" w:color="auto"/>
              <w:bottom w:val="single" w:sz="4" w:space="0" w:color="auto"/>
              <w:right w:val="single" w:sz="4" w:space="0" w:color="auto"/>
            </w:tcBorders>
            <w:shd w:val="clear" w:color="000000" w:fill="FFC000"/>
            <w:noWrap/>
            <w:hideMark/>
          </w:tcPr>
          <w:p w14:paraId="04060F1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18.0 </w:t>
            </w:r>
          </w:p>
        </w:tc>
        <w:tc>
          <w:tcPr>
            <w:tcW w:w="4940" w:type="dxa"/>
            <w:tcBorders>
              <w:top w:val="nil"/>
              <w:left w:val="nil"/>
              <w:bottom w:val="single" w:sz="4" w:space="0" w:color="auto"/>
              <w:right w:val="single" w:sz="4" w:space="0" w:color="auto"/>
            </w:tcBorders>
            <w:shd w:val="clear" w:color="000000" w:fill="FFC000"/>
            <w:hideMark/>
          </w:tcPr>
          <w:p w14:paraId="777DA7E4"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Develop internal knowledge to ensure Creative Scotland is in line with up-to-date thinking across the developing field of climate justice and leading national and international thinking about how it applies to cultural activity and intersects or conflicts with other Creative Scotland priorities.</w:t>
            </w:r>
          </w:p>
          <w:p w14:paraId="2A9EBB0F"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FFC000"/>
            <w:noWrap/>
            <w:hideMark/>
          </w:tcPr>
          <w:p w14:paraId="267AF136"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55847863"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785EF13B" w14:textId="77777777" w:rsidTr="007559E5">
        <w:trPr>
          <w:trHeight w:val="1440"/>
        </w:trPr>
        <w:tc>
          <w:tcPr>
            <w:tcW w:w="960" w:type="dxa"/>
            <w:tcBorders>
              <w:top w:val="nil"/>
              <w:left w:val="single" w:sz="4" w:space="0" w:color="auto"/>
              <w:bottom w:val="single" w:sz="4" w:space="0" w:color="auto"/>
              <w:right w:val="single" w:sz="4" w:space="0" w:color="auto"/>
            </w:tcBorders>
            <w:shd w:val="clear" w:color="000000" w:fill="FFC000"/>
            <w:noWrap/>
            <w:hideMark/>
          </w:tcPr>
          <w:p w14:paraId="0A3BB699"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19.0</w:t>
            </w:r>
          </w:p>
        </w:tc>
        <w:tc>
          <w:tcPr>
            <w:tcW w:w="4940" w:type="dxa"/>
            <w:tcBorders>
              <w:top w:val="nil"/>
              <w:left w:val="nil"/>
              <w:bottom w:val="single" w:sz="4" w:space="0" w:color="auto"/>
              <w:right w:val="single" w:sz="4" w:space="0" w:color="auto"/>
            </w:tcBorders>
            <w:shd w:val="clear" w:color="000000" w:fill="FFC000"/>
            <w:hideMark/>
          </w:tcPr>
          <w:p w14:paraId="2FD8BB76"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Work with specialists (</w:t>
            </w:r>
            <w:proofErr w:type="gramStart"/>
            <w:r w:rsidRPr="00D41ED9">
              <w:rPr>
                <w:rFonts w:eastAsia="Times New Roman" w:cstheme="minorHAnsi"/>
                <w:b/>
                <w:bCs/>
                <w:lang w:eastAsia="en-GB"/>
              </w:rPr>
              <w:t>e.g.</w:t>
            </w:r>
            <w:proofErr w:type="gramEnd"/>
            <w:r w:rsidRPr="00D41ED9">
              <w:rPr>
                <w:rFonts w:eastAsia="Times New Roman" w:cstheme="minorHAnsi"/>
                <w:b/>
                <w:bCs/>
                <w:lang w:eastAsia="en-GB"/>
              </w:rPr>
              <w:t xml:space="preserve"> think tanks, academia) to develop effective evaluation of Creative Scotland's, and the cultural and creative sector’s, contribution to Scotland's wider work on climate change – i.e. how it has contributed to transformational change in society, including climate justice.</w:t>
            </w:r>
          </w:p>
          <w:p w14:paraId="289C7A55"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FFC000"/>
            <w:hideMark/>
          </w:tcPr>
          <w:p w14:paraId="160DC7E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Partner</w:t>
            </w:r>
          </w:p>
        </w:tc>
        <w:tc>
          <w:tcPr>
            <w:tcW w:w="2209" w:type="dxa"/>
            <w:tcBorders>
              <w:top w:val="nil"/>
              <w:left w:val="nil"/>
              <w:bottom w:val="single" w:sz="4" w:space="0" w:color="auto"/>
              <w:right w:val="single" w:sz="4" w:space="0" w:color="auto"/>
            </w:tcBorders>
            <w:hideMark/>
          </w:tcPr>
          <w:p w14:paraId="29BAA529"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2023/24</w:t>
            </w:r>
          </w:p>
        </w:tc>
      </w:tr>
      <w:tr w:rsidR="0019133D" w:rsidRPr="00D41ED9" w14:paraId="1ABA33B6" w14:textId="77777777" w:rsidTr="007559E5">
        <w:trPr>
          <w:trHeight w:val="1152"/>
        </w:trPr>
        <w:tc>
          <w:tcPr>
            <w:tcW w:w="960" w:type="dxa"/>
            <w:tcBorders>
              <w:top w:val="nil"/>
              <w:left w:val="single" w:sz="4" w:space="0" w:color="auto"/>
              <w:bottom w:val="nil"/>
              <w:right w:val="nil"/>
            </w:tcBorders>
            <w:shd w:val="clear" w:color="000000" w:fill="FFC000"/>
            <w:noWrap/>
            <w:hideMark/>
          </w:tcPr>
          <w:p w14:paraId="6D594E61"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20.0</w:t>
            </w:r>
          </w:p>
        </w:tc>
        <w:tc>
          <w:tcPr>
            <w:tcW w:w="4940" w:type="dxa"/>
            <w:tcBorders>
              <w:top w:val="nil"/>
              <w:left w:val="single" w:sz="4" w:space="0" w:color="auto"/>
              <w:bottom w:val="single" w:sz="4" w:space="0" w:color="auto"/>
              <w:right w:val="single" w:sz="4" w:space="0" w:color="auto"/>
            </w:tcBorders>
            <w:shd w:val="clear" w:color="000000" w:fill="FFC000"/>
            <w:hideMark/>
          </w:tcPr>
          <w:p w14:paraId="1620D973" w14:textId="77777777" w:rsidR="00C32726" w:rsidRPr="00D41ED9" w:rsidRDefault="00C32726" w:rsidP="00C32726">
            <w:pPr>
              <w:spacing w:after="0" w:line="240" w:lineRule="auto"/>
              <w:rPr>
                <w:rFonts w:eastAsia="Times New Roman" w:cstheme="minorHAnsi"/>
                <w:b/>
                <w:bCs/>
                <w:lang w:eastAsia="en-GB"/>
              </w:rPr>
            </w:pPr>
            <w:r w:rsidRPr="00D41ED9">
              <w:rPr>
                <w:rFonts w:eastAsia="Times New Roman" w:cstheme="minorHAnsi"/>
                <w:b/>
                <w:bCs/>
                <w:lang w:eastAsia="en-GB"/>
              </w:rPr>
              <w:t>Research the establishment of a fund to support cultural and creative organisations and individual practitioners to work with and within communities to increase climate justice.</w:t>
            </w:r>
          </w:p>
          <w:p w14:paraId="0542CE26" w14:textId="77777777" w:rsidR="00C32726" w:rsidRPr="00D41ED9" w:rsidRDefault="00C32726" w:rsidP="00C32726">
            <w:pPr>
              <w:spacing w:after="0" w:line="240" w:lineRule="auto"/>
              <w:rPr>
                <w:rFonts w:eastAsia="Times New Roman" w:cstheme="minorHAnsi"/>
                <w:b/>
                <w:bCs/>
                <w:lang w:eastAsia="en-GB"/>
              </w:rPr>
            </w:pPr>
          </w:p>
        </w:tc>
        <w:tc>
          <w:tcPr>
            <w:tcW w:w="1150" w:type="dxa"/>
            <w:tcBorders>
              <w:top w:val="nil"/>
              <w:left w:val="nil"/>
              <w:bottom w:val="single" w:sz="4" w:space="0" w:color="auto"/>
              <w:right w:val="single" w:sz="4" w:space="0" w:color="auto"/>
            </w:tcBorders>
            <w:shd w:val="clear" w:color="000000" w:fill="FFC000"/>
            <w:noWrap/>
            <w:hideMark/>
          </w:tcPr>
          <w:p w14:paraId="6EEB3236"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 </w:t>
            </w:r>
          </w:p>
        </w:tc>
        <w:tc>
          <w:tcPr>
            <w:tcW w:w="2209" w:type="dxa"/>
            <w:tcBorders>
              <w:top w:val="nil"/>
              <w:left w:val="nil"/>
              <w:bottom w:val="single" w:sz="4" w:space="0" w:color="auto"/>
              <w:right w:val="single" w:sz="4" w:space="0" w:color="auto"/>
            </w:tcBorders>
            <w:hideMark/>
          </w:tcPr>
          <w:p w14:paraId="4FF23A7A"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r w:rsidR="0019133D" w:rsidRPr="00D41ED9" w14:paraId="72CE1348" w14:textId="77777777" w:rsidTr="007559E5">
        <w:trPr>
          <w:trHeight w:val="2304"/>
        </w:trPr>
        <w:tc>
          <w:tcPr>
            <w:tcW w:w="960" w:type="dxa"/>
            <w:tcBorders>
              <w:top w:val="single" w:sz="4" w:space="0" w:color="auto"/>
              <w:left w:val="single" w:sz="4" w:space="0" w:color="auto"/>
              <w:bottom w:val="single" w:sz="4" w:space="0" w:color="auto"/>
              <w:right w:val="single" w:sz="4" w:space="0" w:color="auto"/>
            </w:tcBorders>
            <w:shd w:val="clear" w:color="000000" w:fill="FFC000"/>
            <w:noWrap/>
            <w:hideMark/>
          </w:tcPr>
          <w:p w14:paraId="745E9B57"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21.0</w:t>
            </w:r>
          </w:p>
        </w:tc>
        <w:tc>
          <w:tcPr>
            <w:tcW w:w="4940" w:type="dxa"/>
            <w:tcBorders>
              <w:top w:val="nil"/>
              <w:left w:val="nil"/>
              <w:bottom w:val="single" w:sz="4" w:space="0" w:color="auto"/>
              <w:right w:val="single" w:sz="4" w:space="0" w:color="auto"/>
            </w:tcBorders>
            <w:shd w:val="clear" w:color="000000" w:fill="FFC000"/>
            <w:hideMark/>
          </w:tcPr>
          <w:p w14:paraId="6C7A4AB8" w14:textId="77777777" w:rsidR="00C32726" w:rsidRPr="00D41ED9" w:rsidRDefault="00C32726" w:rsidP="00C32726">
            <w:pPr>
              <w:spacing w:after="0" w:line="240" w:lineRule="auto"/>
              <w:rPr>
                <w:rFonts w:eastAsia="Times New Roman" w:cstheme="minorHAnsi"/>
                <w:b/>
                <w:bCs/>
                <w:lang w:eastAsia="en-GB"/>
              </w:rPr>
            </w:pPr>
            <w:proofErr w:type="gramStart"/>
            <w:r w:rsidRPr="00D41ED9">
              <w:rPr>
                <w:rFonts w:eastAsia="Times New Roman" w:cstheme="minorHAnsi"/>
                <w:b/>
                <w:bCs/>
                <w:lang w:eastAsia="en-GB"/>
              </w:rPr>
              <w:t>In light of</w:t>
            </w:r>
            <w:proofErr w:type="gramEnd"/>
            <w:r w:rsidRPr="00D41ED9">
              <w:rPr>
                <w:rFonts w:eastAsia="Times New Roman" w:cstheme="minorHAnsi"/>
                <w:b/>
                <w:bCs/>
                <w:lang w:eastAsia="en-GB"/>
              </w:rPr>
              <w:t xml:space="preserve"> the changing landscape of cultural distribution and consumption (and considering the adaptation, mitigation and climate justice needs of the cultural estate and its potential for promoting and facilitating change) seek partners for an exploration of a comprehensive re-imagining of the physical estate which will be required in 2045 and beyond. </w:t>
            </w:r>
          </w:p>
        </w:tc>
        <w:tc>
          <w:tcPr>
            <w:tcW w:w="1150" w:type="dxa"/>
            <w:tcBorders>
              <w:top w:val="nil"/>
              <w:left w:val="nil"/>
              <w:bottom w:val="single" w:sz="4" w:space="0" w:color="auto"/>
              <w:right w:val="single" w:sz="4" w:space="0" w:color="auto"/>
            </w:tcBorders>
            <w:shd w:val="clear" w:color="000000" w:fill="FFC000"/>
            <w:noWrap/>
            <w:hideMark/>
          </w:tcPr>
          <w:p w14:paraId="2A916743" w14:textId="77777777" w:rsidR="00C32726" w:rsidRPr="00D41ED9" w:rsidRDefault="00C32726" w:rsidP="00C32726">
            <w:pPr>
              <w:spacing w:after="0" w:line="240" w:lineRule="auto"/>
              <w:jc w:val="center"/>
              <w:rPr>
                <w:rFonts w:eastAsia="Times New Roman" w:cstheme="minorHAnsi"/>
                <w:b/>
                <w:bCs/>
                <w:lang w:eastAsia="en-GB"/>
              </w:rPr>
            </w:pPr>
            <w:r w:rsidRPr="00D41ED9">
              <w:rPr>
                <w:rFonts w:eastAsia="Times New Roman" w:cstheme="minorHAnsi"/>
                <w:b/>
                <w:bCs/>
                <w:lang w:eastAsia="en-GB"/>
              </w:rPr>
              <w:t>Lead</w:t>
            </w:r>
          </w:p>
        </w:tc>
        <w:tc>
          <w:tcPr>
            <w:tcW w:w="2209" w:type="dxa"/>
            <w:tcBorders>
              <w:top w:val="nil"/>
              <w:left w:val="nil"/>
              <w:bottom w:val="single" w:sz="4" w:space="0" w:color="auto"/>
              <w:right w:val="single" w:sz="4" w:space="0" w:color="auto"/>
            </w:tcBorders>
            <w:hideMark/>
          </w:tcPr>
          <w:p w14:paraId="273336E7" w14:textId="77777777" w:rsidR="00C32726" w:rsidRPr="00D41ED9" w:rsidRDefault="00C32726" w:rsidP="00C32726">
            <w:pPr>
              <w:spacing w:after="0" w:line="240" w:lineRule="auto"/>
              <w:rPr>
                <w:rFonts w:eastAsia="Times New Roman" w:cstheme="minorHAnsi"/>
                <w:lang w:eastAsia="en-GB"/>
              </w:rPr>
            </w:pPr>
            <w:r w:rsidRPr="00D41ED9">
              <w:rPr>
                <w:rFonts w:eastAsia="Times New Roman" w:cstheme="minorHAnsi"/>
                <w:lang w:eastAsia="en-GB"/>
              </w:rPr>
              <w:t>2024/25</w:t>
            </w:r>
          </w:p>
        </w:tc>
      </w:tr>
    </w:tbl>
    <w:p w14:paraId="437E0D9F" w14:textId="63DFEA8A" w:rsidR="006D54E5" w:rsidRPr="00D41ED9" w:rsidRDefault="006D54E5" w:rsidP="00230B14">
      <w:pPr>
        <w:keepNext/>
        <w:keepLines/>
        <w:spacing w:before="400" w:after="40" w:line="240" w:lineRule="auto"/>
        <w:outlineLvl w:val="0"/>
        <w:rPr>
          <w:rFonts w:cstheme="minorHAnsi"/>
        </w:rPr>
      </w:pPr>
      <w:bookmarkStart w:id="22" w:name="_Toc1542857252"/>
      <w:r w:rsidRPr="00D41ED9">
        <w:rPr>
          <w:rFonts w:cstheme="minorHAnsi"/>
        </w:rPr>
        <w:t xml:space="preserve"> </w:t>
      </w:r>
      <w:bookmarkEnd w:id="22"/>
    </w:p>
    <w:sectPr w:rsidR="006D54E5" w:rsidRPr="00D41E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DFC6" w14:textId="77777777" w:rsidR="00AB020B" w:rsidRDefault="00AB020B" w:rsidP="005A799B">
      <w:pPr>
        <w:spacing w:after="0" w:line="240" w:lineRule="auto"/>
      </w:pPr>
      <w:r>
        <w:separator/>
      </w:r>
    </w:p>
  </w:endnote>
  <w:endnote w:type="continuationSeparator" w:id="0">
    <w:p w14:paraId="1EBBECE0" w14:textId="77777777" w:rsidR="00AB020B" w:rsidRDefault="00AB020B" w:rsidP="005A799B">
      <w:pPr>
        <w:spacing w:after="0" w:line="240" w:lineRule="auto"/>
      </w:pPr>
      <w:r>
        <w:continuationSeparator/>
      </w:r>
    </w:p>
  </w:endnote>
  <w:endnote w:type="continuationNotice" w:id="1">
    <w:p w14:paraId="50154C3D" w14:textId="77777777" w:rsidR="00AB020B" w:rsidRDefault="00AB0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SAlbert">
    <w:altName w:val="Calibri"/>
    <w:panose1 w:val="00000000000000000000"/>
    <w:charset w:val="00"/>
    <w:family w:val="swiss"/>
    <w:notTrueType/>
    <w:pitch w:val="default"/>
    <w:sig w:usb0="00000003" w:usb1="00000000" w:usb2="00000000" w:usb3="00000000" w:csb0="00000001" w:csb1="00000000"/>
  </w:font>
  <w:font w:name="Gotham Narrow Bold">
    <w:altName w:val="Tahoma"/>
    <w:panose1 w:val="00000000000000000000"/>
    <w:charset w:val="00"/>
    <w:family w:val="swiss"/>
    <w:notTrueType/>
    <w:pitch w:val="default"/>
    <w:sig w:usb0="00000003" w:usb1="00000000" w:usb2="00000000" w:usb3="00000000" w:csb0="00000001" w:csb1="00000000"/>
  </w:font>
  <w:font w:name="ヒラギノ角ゴ ProN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16B2" w14:textId="77777777" w:rsidR="00695730" w:rsidRDefault="0069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91425"/>
      <w:docPartObj>
        <w:docPartGallery w:val="Page Numbers (Bottom of Page)"/>
        <w:docPartUnique/>
      </w:docPartObj>
    </w:sdtPr>
    <w:sdtEndPr>
      <w:rPr>
        <w:noProof/>
      </w:rPr>
    </w:sdtEndPr>
    <w:sdtContent>
      <w:p w14:paraId="0B036408" w14:textId="77777777" w:rsidR="001505B9" w:rsidRDefault="001505B9">
        <w:pPr>
          <w:pStyle w:val="Footer"/>
          <w:jc w:val="center"/>
        </w:pPr>
        <w:r>
          <w:fldChar w:fldCharType="begin"/>
        </w:r>
        <w:r>
          <w:instrText xml:space="preserve"> PAGE   \* MERGEFORMAT </w:instrText>
        </w:r>
        <w:r>
          <w:fldChar w:fldCharType="separate"/>
        </w:r>
        <w:r w:rsidR="0098642D">
          <w:rPr>
            <w:noProof/>
          </w:rPr>
          <w:t>1</w:t>
        </w:r>
        <w:r>
          <w:rPr>
            <w:noProof/>
          </w:rPr>
          <w:fldChar w:fldCharType="end"/>
        </w:r>
      </w:p>
    </w:sdtContent>
  </w:sdt>
  <w:p w14:paraId="1C213B95" w14:textId="77777777" w:rsidR="001505B9" w:rsidRDefault="0015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2967" w14:textId="77777777" w:rsidR="00695730" w:rsidRDefault="0069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BE58" w14:textId="77777777" w:rsidR="00AB020B" w:rsidRDefault="00AB020B" w:rsidP="005A799B">
      <w:pPr>
        <w:spacing w:after="0" w:line="240" w:lineRule="auto"/>
      </w:pPr>
      <w:r>
        <w:separator/>
      </w:r>
    </w:p>
  </w:footnote>
  <w:footnote w:type="continuationSeparator" w:id="0">
    <w:p w14:paraId="445C65FE" w14:textId="77777777" w:rsidR="00AB020B" w:rsidRDefault="00AB020B" w:rsidP="005A799B">
      <w:pPr>
        <w:spacing w:after="0" w:line="240" w:lineRule="auto"/>
      </w:pPr>
      <w:r>
        <w:continuationSeparator/>
      </w:r>
    </w:p>
  </w:footnote>
  <w:footnote w:type="continuationNotice" w:id="1">
    <w:p w14:paraId="470154E2" w14:textId="77777777" w:rsidR="00AB020B" w:rsidRDefault="00AB020B">
      <w:pPr>
        <w:spacing w:after="0" w:line="240" w:lineRule="auto"/>
      </w:pPr>
    </w:p>
  </w:footnote>
  <w:footnote w:id="2">
    <w:p w14:paraId="261B8025" w14:textId="2D2ACF2B" w:rsidR="009F6DB1" w:rsidRDefault="009F6DB1">
      <w:pPr>
        <w:pStyle w:val="FootnoteText"/>
      </w:pPr>
      <w:r>
        <w:rPr>
          <w:rStyle w:val="FootnoteReference"/>
        </w:rPr>
        <w:footnoteRef/>
      </w:r>
      <w:r>
        <w:t xml:space="preserve"> </w:t>
      </w:r>
      <w:hyperlink r:id="rId1" w:history="1">
        <w:r w:rsidR="00E80241" w:rsidRPr="00E80241">
          <w:rPr>
            <w:color w:val="0000FF"/>
            <w:sz w:val="22"/>
            <w:szCs w:val="22"/>
            <w:u w:val="single"/>
          </w:rPr>
          <w:t>Climate change - gov.scot (www.gov.scot)</w:t>
        </w:r>
      </w:hyperlink>
    </w:p>
  </w:footnote>
  <w:footnote w:id="3">
    <w:p w14:paraId="17DE32FF" w14:textId="3A36FC6D" w:rsidR="006F4256" w:rsidRPr="006673F0" w:rsidRDefault="006F4256" w:rsidP="006F4256">
      <w:pPr>
        <w:pStyle w:val="Default"/>
        <w:rPr>
          <w:sz w:val="20"/>
          <w:szCs w:val="20"/>
        </w:rPr>
      </w:pPr>
      <w:r>
        <w:rPr>
          <w:rStyle w:val="FootnoteReference"/>
        </w:rPr>
        <w:footnoteRef/>
      </w:r>
      <w:r>
        <w:t xml:space="preserve"> </w:t>
      </w:r>
      <w:r>
        <w:rPr>
          <w:sz w:val="20"/>
          <w:szCs w:val="20"/>
        </w:rPr>
        <w:t xml:space="preserve">Transformational change is widely understood to involve systemic change. </w:t>
      </w:r>
      <w:r>
        <w:t>‘</w:t>
      </w:r>
      <w:r w:rsidRPr="006673F0">
        <w:rPr>
          <w:i/>
          <w:iCs/>
          <w:sz w:val="20"/>
          <w:szCs w:val="20"/>
        </w:rPr>
        <w:t>The definition of transformational adaptation from the IPCC is ‘adaptation that changes the fundamental attributes of a system in response to climate and its effects’.</w:t>
      </w:r>
      <w:r>
        <w:rPr>
          <w:i/>
          <w:iCs/>
          <w:sz w:val="20"/>
          <w:szCs w:val="20"/>
        </w:rPr>
        <w:t>’</w:t>
      </w:r>
      <w:r>
        <w:t xml:space="preserve"> </w:t>
      </w:r>
      <w:r w:rsidRPr="006673F0">
        <w:rPr>
          <w:color w:val="auto"/>
          <w:sz w:val="20"/>
          <w:szCs w:val="20"/>
        </w:rPr>
        <w:t xml:space="preserve">Watkiss, P. and Cimato, F. (eds) (2020). </w:t>
      </w:r>
      <w:r w:rsidRPr="006673F0">
        <w:rPr>
          <w:i/>
          <w:iCs/>
          <w:color w:val="auto"/>
          <w:sz w:val="20"/>
          <w:szCs w:val="20"/>
        </w:rPr>
        <w:t>What Does Transformational Adaptation Look Like?</w:t>
      </w:r>
      <w:r w:rsidRPr="006673F0">
        <w:rPr>
          <w:color w:val="auto"/>
          <w:sz w:val="20"/>
          <w:szCs w:val="20"/>
        </w:rPr>
        <w:t xml:space="preserve"> Literature review synthesis paper</w:t>
      </w:r>
      <w:r>
        <w:rPr>
          <w:color w:val="auto"/>
          <w:sz w:val="20"/>
          <w:szCs w:val="20"/>
        </w:rPr>
        <w:t xml:space="preserve">; </w:t>
      </w:r>
      <w:r w:rsidRPr="006673F0">
        <w:rPr>
          <w:color w:val="auto"/>
          <w:sz w:val="20"/>
          <w:szCs w:val="20"/>
        </w:rPr>
        <w:t>Clyde Rebuilt, Glasgow</w:t>
      </w:r>
      <w:r>
        <w:rPr>
          <w:color w:val="auto"/>
          <w:sz w:val="20"/>
          <w:szCs w:val="20"/>
        </w:rPr>
        <w:t xml:space="preserve">; Summary. </w:t>
      </w:r>
      <w:hyperlink r:id="rId2" w:history="1">
        <w:r w:rsidRPr="00D14A49">
          <w:rPr>
            <w:rStyle w:val="Hyperlink"/>
            <w:sz w:val="20"/>
            <w:szCs w:val="20"/>
          </w:rPr>
          <w:t>http://climatereadyclyde.org.uk/literature-review-what-does-transformation-look-like/</w:t>
        </w:r>
      </w:hyperlink>
      <w:r>
        <w:rPr>
          <w:color w:val="auto"/>
          <w:sz w:val="20"/>
          <w:szCs w:val="20"/>
        </w:rPr>
        <w:t xml:space="preserve"> </w:t>
      </w:r>
    </w:p>
    <w:p w14:paraId="42571AC8" w14:textId="77777777" w:rsidR="006F4256" w:rsidRDefault="006F4256" w:rsidP="006F4256">
      <w:pPr>
        <w:pStyle w:val="FootnoteText"/>
      </w:pPr>
    </w:p>
  </w:footnote>
  <w:footnote w:id="4">
    <w:p w14:paraId="6CA28131" w14:textId="0E6F4D9A" w:rsidR="00631C47" w:rsidRPr="001828E4" w:rsidRDefault="00631C47">
      <w:pPr>
        <w:pStyle w:val="FootnoteText"/>
        <w:rPr>
          <w:rFonts w:cstheme="minorHAnsi"/>
        </w:rPr>
      </w:pPr>
      <w:r w:rsidRPr="001828E4">
        <w:rPr>
          <w:rStyle w:val="FootnoteReference"/>
          <w:rFonts w:cstheme="minorHAnsi"/>
        </w:rPr>
        <w:footnoteRef/>
      </w:r>
      <w:r w:rsidRPr="001828E4">
        <w:rPr>
          <w:rFonts w:cstheme="minorHAnsi"/>
        </w:rPr>
        <w:t xml:space="preserve"> </w:t>
      </w:r>
      <w:r w:rsidR="008F6031" w:rsidRPr="001828E4">
        <w:rPr>
          <w:rFonts w:cstheme="minorHAnsi"/>
        </w:rPr>
        <w:t>Via the Sustainable Scotland Network</w:t>
      </w:r>
      <w:r w:rsidR="001828E4" w:rsidRPr="001828E4">
        <w:rPr>
          <w:rFonts w:cstheme="minorHAnsi"/>
        </w:rPr>
        <w:t xml:space="preserve"> - </w:t>
      </w:r>
      <w:hyperlink r:id="rId3" w:history="1">
        <w:r w:rsidR="001828E4" w:rsidRPr="001828E4">
          <w:rPr>
            <w:rStyle w:val="Hyperlink"/>
            <w:rFonts w:cstheme="minorHAnsi"/>
          </w:rPr>
          <w:t>https://sustainablescotlandnetwork.org/</w:t>
        </w:r>
      </w:hyperlink>
      <w:r w:rsidR="001828E4" w:rsidRPr="001828E4">
        <w:rPr>
          <w:rFonts w:cstheme="minorHAnsi"/>
          <w:color w:val="000000"/>
        </w:rPr>
        <w:tab/>
      </w:r>
    </w:p>
  </w:footnote>
  <w:footnote w:id="5">
    <w:p w14:paraId="2B091C99" w14:textId="21AB45AB" w:rsidR="007F4879" w:rsidRDefault="007F4879">
      <w:pPr>
        <w:pStyle w:val="FootnoteText"/>
      </w:pPr>
      <w:r>
        <w:rPr>
          <w:rStyle w:val="FootnoteReference"/>
        </w:rPr>
        <w:footnoteRef/>
      </w:r>
      <w:r>
        <w:t xml:space="preserve"> </w:t>
      </w:r>
      <w:r w:rsidR="005B0063">
        <w:t xml:space="preserve">See </w:t>
      </w:r>
      <w:hyperlink r:id="rId4" w:history="1">
        <w:r w:rsidR="005B0063" w:rsidRPr="00FB4C4C">
          <w:rPr>
            <w:rStyle w:val="Hyperlink"/>
          </w:rPr>
          <w:t>https://en.unesco.org/news/g20-agrees-first-declaration-culture</w:t>
        </w:r>
      </w:hyperlink>
      <w:r w:rsidR="005B00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CD8A" w14:textId="77777777" w:rsidR="00695730" w:rsidRDefault="0069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07B3" w14:textId="0BCD0323" w:rsidR="001505B9" w:rsidRDefault="001505B9">
    <w:pPr>
      <w:pStyle w:val="Header"/>
    </w:pPr>
  </w:p>
  <w:p w14:paraId="46F12369" w14:textId="77777777" w:rsidR="001505B9" w:rsidRDefault="00150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F839" w14:textId="77777777" w:rsidR="00695730" w:rsidRDefault="0069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C39"/>
    <w:multiLevelType w:val="hybridMultilevel"/>
    <w:tmpl w:val="9ED6ECC0"/>
    <w:lvl w:ilvl="0" w:tplc="A5124F2C">
      <w:start w:val="4"/>
      <w:numFmt w:val="bullet"/>
      <w:lvlText w:val="-"/>
      <w:lvlJc w:val="left"/>
      <w:pPr>
        <w:ind w:left="424" w:hanging="360"/>
      </w:pPr>
      <w:rPr>
        <w:rFonts w:ascii="Calibri" w:eastAsia="Times New Roman" w:hAnsi="Calibri" w:cs="Calibri"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 w15:restartNumberingAfterBreak="0">
    <w:nsid w:val="0D733573"/>
    <w:multiLevelType w:val="hybridMultilevel"/>
    <w:tmpl w:val="6D8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C1892"/>
    <w:multiLevelType w:val="hybridMultilevel"/>
    <w:tmpl w:val="B54C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77D0"/>
    <w:multiLevelType w:val="hybridMultilevel"/>
    <w:tmpl w:val="0DBC4064"/>
    <w:lvl w:ilvl="0" w:tplc="F8C894C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510"/>
    <w:multiLevelType w:val="hybridMultilevel"/>
    <w:tmpl w:val="B422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415D0"/>
    <w:multiLevelType w:val="hybridMultilevel"/>
    <w:tmpl w:val="FFFFFFFF"/>
    <w:lvl w:ilvl="0" w:tplc="1BCA73E4">
      <w:start w:val="1"/>
      <w:numFmt w:val="bullet"/>
      <w:lvlText w:val=""/>
      <w:lvlJc w:val="left"/>
      <w:pPr>
        <w:ind w:left="720" w:hanging="360"/>
      </w:pPr>
      <w:rPr>
        <w:rFonts w:ascii="Symbol" w:hAnsi="Symbol" w:hint="default"/>
      </w:rPr>
    </w:lvl>
    <w:lvl w:ilvl="1" w:tplc="8BD4CDC2">
      <w:start w:val="1"/>
      <w:numFmt w:val="bullet"/>
      <w:lvlText w:val="o"/>
      <w:lvlJc w:val="left"/>
      <w:pPr>
        <w:ind w:left="1440" w:hanging="360"/>
      </w:pPr>
      <w:rPr>
        <w:rFonts w:ascii="Courier New" w:hAnsi="Courier New" w:hint="default"/>
      </w:rPr>
    </w:lvl>
    <w:lvl w:ilvl="2" w:tplc="38CEA0B6">
      <w:start w:val="1"/>
      <w:numFmt w:val="bullet"/>
      <w:lvlText w:val=""/>
      <w:lvlJc w:val="left"/>
      <w:pPr>
        <w:ind w:left="2160" w:hanging="360"/>
      </w:pPr>
      <w:rPr>
        <w:rFonts w:ascii="Wingdings" w:hAnsi="Wingdings" w:hint="default"/>
      </w:rPr>
    </w:lvl>
    <w:lvl w:ilvl="3" w:tplc="E1EA93DE">
      <w:start w:val="1"/>
      <w:numFmt w:val="bullet"/>
      <w:lvlText w:val=""/>
      <w:lvlJc w:val="left"/>
      <w:pPr>
        <w:ind w:left="2880" w:hanging="360"/>
      </w:pPr>
      <w:rPr>
        <w:rFonts w:ascii="Symbol" w:hAnsi="Symbol" w:hint="default"/>
      </w:rPr>
    </w:lvl>
    <w:lvl w:ilvl="4" w:tplc="4D20405E">
      <w:start w:val="1"/>
      <w:numFmt w:val="bullet"/>
      <w:lvlText w:val="o"/>
      <w:lvlJc w:val="left"/>
      <w:pPr>
        <w:ind w:left="3600" w:hanging="360"/>
      </w:pPr>
      <w:rPr>
        <w:rFonts w:ascii="Courier New" w:hAnsi="Courier New" w:hint="default"/>
      </w:rPr>
    </w:lvl>
    <w:lvl w:ilvl="5" w:tplc="E9924B50">
      <w:start w:val="1"/>
      <w:numFmt w:val="bullet"/>
      <w:lvlText w:val=""/>
      <w:lvlJc w:val="left"/>
      <w:pPr>
        <w:ind w:left="4320" w:hanging="360"/>
      </w:pPr>
      <w:rPr>
        <w:rFonts w:ascii="Wingdings" w:hAnsi="Wingdings" w:hint="default"/>
      </w:rPr>
    </w:lvl>
    <w:lvl w:ilvl="6" w:tplc="8F2AC0C0">
      <w:start w:val="1"/>
      <w:numFmt w:val="bullet"/>
      <w:lvlText w:val=""/>
      <w:lvlJc w:val="left"/>
      <w:pPr>
        <w:ind w:left="5040" w:hanging="360"/>
      </w:pPr>
      <w:rPr>
        <w:rFonts w:ascii="Symbol" w:hAnsi="Symbol" w:hint="default"/>
      </w:rPr>
    </w:lvl>
    <w:lvl w:ilvl="7" w:tplc="2EE8CC90">
      <w:start w:val="1"/>
      <w:numFmt w:val="bullet"/>
      <w:lvlText w:val="o"/>
      <w:lvlJc w:val="left"/>
      <w:pPr>
        <w:ind w:left="5760" w:hanging="360"/>
      </w:pPr>
      <w:rPr>
        <w:rFonts w:ascii="Courier New" w:hAnsi="Courier New" w:hint="default"/>
      </w:rPr>
    </w:lvl>
    <w:lvl w:ilvl="8" w:tplc="592A3596">
      <w:start w:val="1"/>
      <w:numFmt w:val="bullet"/>
      <w:lvlText w:val=""/>
      <w:lvlJc w:val="left"/>
      <w:pPr>
        <w:ind w:left="6480" w:hanging="360"/>
      </w:pPr>
      <w:rPr>
        <w:rFonts w:ascii="Wingdings" w:hAnsi="Wingdings" w:hint="default"/>
      </w:rPr>
    </w:lvl>
  </w:abstractNum>
  <w:abstractNum w:abstractNumId="6" w15:restartNumberingAfterBreak="0">
    <w:nsid w:val="1F386A93"/>
    <w:multiLevelType w:val="hybridMultilevel"/>
    <w:tmpl w:val="9230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90E64"/>
    <w:multiLevelType w:val="hybridMultilevel"/>
    <w:tmpl w:val="974C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25C3D"/>
    <w:multiLevelType w:val="hybridMultilevel"/>
    <w:tmpl w:val="44A6F9B2"/>
    <w:lvl w:ilvl="0" w:tplc="4296004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66625"/>
    <w:multiLevelType w:val="hybridMultilevel"/>
    <w:tmpl w:val="C95C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474E2"/>
    <w:multiLevelType w:val="hybridMultilevel"/>
    <w:tmpl w:val="B97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D31ED"/>
    <w:multiLevelType w:val="hybridMultilevel"/>
    <w:tmpl w:val="FF82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06A31"/>
    <w:multiLevelType w:val="hybridMultilevel"/>
    <w:tmpl w:val="66F8D5CC"/>
    <w:lvl w:ilvl="0" w:tplc="79A2B572">
      <w:start w:val="1"/>
      <w:numFmt w:val="bullet"/>
      <w:lvlText w:val=""/>
      <w:lvlJc w:val="left"/>
      <w:pPr>
        <w:tabs>
          <w:tab w:val="num" w:pos="720"/>
        </w:tabs>
        <w:ind w:left="720" w:hanging="360"/>
      </w:pPr>
      <w:rPr>
        <w:rFonts w:ascii="Wingdings" w:hAnsi="Wingdings" w:hint="default"/>
      </w:rPr>
    </w:lvl>
    <w:lvl w:ilvl="1" w:tplc="4BC29FDE">
      <w:start w:val="1"/>
      <w:numFmt w:val="bullet"/>
      <w:lvlText w:val=""/>
      <w:lvlJc w:val="left"/>
      <w:pPr>
        <w:tabs>
          <w:tab w:val="num" w:pos="1440"/>
        </w:tabs>
        <w:ind w:left="1440" w:hanging="360"/>
      </w:pPr>
      <w:rPr>
        <w:rFonts w:ascii="Wingdings" w:hAnsi="Wingdings" w:hint="default"/>
      </w:rPr>
    </w:lvl>
    <w:lvl w:ilvl="2" w:tplc="780015AE" w:tentative="1">
      <w:start w:val="1"/>
      <w:numFmt w:val="bullet"/>
      <w:lvlText w:val=""/>
      <w:lvlJc w:val="left"/>
      <w:pPr>
        <w:tabs>
          <w:tab w:val="num" w:pos="2160"/>
        </w:tabs>
        <w:ind w:left="2160" w:hanging="360"/>
      </w:pPr>
      <w:rPr>
        <w:rFonts w:ascii="Wingdings" w:hAnsi="Wingdings" w:hint="default"/>
      </w:rPr>
    </w:lvl>
    <w:lvl w:ilvl="3" w:tplc="05AAC814" w:tentative="1">
      <w:start w:val="1"/>
      <w:numFmt w:val="bullet"/>
      <w:lvlText w:val=""/>
      <w:lvlJc w:val="left"/>
      <w:pPr>
        <w:tabs>
          <w:tab w:val="num" w:pos="2880"/>
        </w:tabs>
        <w:ind w:left="2880" w:hanging="360"/>
      </w:pPr>
      <w:rPr>
        <w:rFonts w:ascii="Wingdings" w:hAnsi="Wingdings" w:hint="default"/>
      </w:rPr>
    </w:lvl>
    <w:lvl w:ilvl="4" w:tplc="4AC4D58C" w:tentative="1">
      <w:start w:val="1"/>
      <w:numFmt w:val="bullet"/>
      <w:lvlText w:val=""/>
      <w:lvlJc w:val="left"/>
      <w:pPr>
        <w:tabs>
          <w:tab w:val="num" w:pos="3600"/>
        </w:tabs>
        <w:ind w:left="3600" w:hanging="360"/>
      </w:pPr>
      <w:rPr>
        <w:rFonts w:ascii="Wingdings" w:hAnsi="Wingdings" w:hint="default"/>
      </w:rPr>
    </w:lvl>
    <w:lvl w:ilvl="5" w:tplc="F928085E" w:tentative="1">
      <w:start w:val="1"/>
      <w:numFmt w:val="bullet"/>
      <w:lvlText w:val=""/>
      <w:lvlJc w:val="left"/>
      <w:pPr>
        <w:tabs>
          <w:tab w:val="num" w:pos="4320"/>
        </w:tabs>
        <w:ind w:left="4320" w:hanging="360"/>
      </w:pPr>
      <w:rPr>
        <w:rFonts w:ascii="Wingdings" w:hAnsi="Wingdings" w:hint="default"/>
      </w:rPr>
    </w:lvl>
    <w:lvl w:ilvl="6" w:tplc="5F34A8A2" w:tentative="1">
      <w:start w:val="1"/>
      <w:numFmt w:val="bullet"/>
      <w:lvlText w:val=""/>
      <w:lvlJc w:val="left"/>
      <w:pPr>
        <w:tabs>
          <w:tab w:val="num" w:pos="5040"/>
        </w:tabs>
        <w:ind w:left="5040" w:hanging="360"/>
      </w:pPr>
      <w:rPr>
        <w:rFonts w:ascii="Wingdings" w:hAnsi="Wingdings" w:hint="default"/>
      </w:rPr>
    </w:lvl>
    <w:lvl w:ilvl="7" w:tplc="D2EAF610" w:tentative="1">
      <w:start w:val="1"/>
      <w:numFmt w:val="bullet"/>
      <w:lvlText w:val=""/>
      <w:lvlJc w:val="left"/>
      <w:pPr>
        <w:tabs>
          <w:tab w:val="num" w:pos="5760"/>
        </w:tabs>
        <w:ind w:left="5760" w:hanging="360"/>
      </w:pPr>
      <w:rPr>
        <w:rFonts w:ascii="Wingdings" w:hAnsi="Wingdings" w:hint="default"/>
      </w:rPr>
    </w:lvl>
    <w:lvl w:ilvl="8" w:tplc="50F4FA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6551B"/>
    <w:multiLevelType w:val="hybridMultilevel"/>
    <w:tmpl w:val="E54665A0"/>
    <w:lvl w:ilvl="0" w:tplc="6AE66736">
      <w:start w:val="4"/>
      <w:numFmt w:val="bullet"/>
      <w:lvlText w:val="-"/>
      <w:lvlJc w:val="left"/>
      <w:pPr>
        <w:ind w:left="424" w:hanging="360"/>
      </w:pPr>
      <w:rPr>
        <w:rFonts w:ascii="Calibri" w:eastAsia="Times New Roman" w:hAnsi="Calibri" w:cs="Calibri"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4" w15:restartNumberingAfterBreak="0">
    <w:nsid w:val="5C89358F"/>
    <w:multiLevelType w:val="hybridMultilevel"/>
    <w:tmpl w:val="92B0CE98"/>
    <w:lvl w:ilvl="0" w:tplc="ED6E4E8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B27E7"/>
    <w:multiLevelType w:val="hybridMultilevel"/>
    <w:tmpl w:val="2610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126F1"/>
    <w:multiLevelType w:val="hybridMultilevel"/>
    <w:tmpl w:val="467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655935">
    <w:abstractNumId w:val="1"/>
  </w:num>
  <w:num w:numId="2" w16cid:durableId="2144544002">
    <w:abstractNumId w:val="6"/>
  </w:num>
  <w:num w:numId="3" w16cid:durableId="1037973919">
    <w:abstractNumId w:val="7"/>
  </w:num>
  <w:num w:numId="4" w16cid:durableId="132480240">
    <w:abstractNumId w:val="5"/>
  </w:num>
  <w:num w:numId="5" w16cid:durableId="1859064">
    <w:abstractNumId w:val="11"/>
  </w:num>
  <w:num w:numId="6" w16cid:durableId="1338994959">
    <w:abstractNumId w:val="12"/>
  </w:num>
  <w:num w:numId="7" w16cid:durableId="237060944">
    <w:abstractNumId w:val="15"/>
  </w:num>
  <w:num w:numId="8" w16cid:durableId="410546341">
    <w:abstractNumId w:val="2"/>
  </w:num>
  <w:num w:numId="9" w16cid:durableId="1854687557">
    <w:abstractNumId w:val="9"/>
  </w:num>
  <w:num w:numId="10" w16cid:durableId="277377336">
    <w:abstractNumId w:val="10"/>
  </w:num>
  <w:num w:numId="11" w16cid:durableId="1103495293">
    <w:abstractNumId w:val="16"/>
  </w:num>
  <w:num w:numId="12" w16cid:durableId="720983132">
    <w:abstractNumId w:val="4"/>
  </w:num>
  <w:num w:numId="13" w16cid:durableId="506603695">
    <w:abstractNumId w:val="3"/>
  </w:num>
  <w:num w:numId="14" w16cid:durableId="956258689">
    <w:abstractNumId w:val="14"/>
  </w:num>
  <w:num w:numId="15" w16cid:durableId="1339649689">
    <w:abstractNumId w:val="8"/>
  </w:num>
  <w:num w:numId="16" w16cid:durableId="1875776564">
    <w:abstractNumId w:val="13"/>
  </w:num>
  <w:num w:numId="17" w16cid:durableId="155130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9B"/>
    <w:rsid w:val="00004D55"/>
    <w:rsid w:val="00012E9A"/>
    <w:rsid w:val="0001666D"/>
    <w:rsid w:val="00020A0C"/>
    <w:rsid w:val="0002145E"/>
    <w:rsid w:val="0002328A"/>
    <w:rsid w:val="0002355C"/>
    <w:rsid w:val="00026E3A"/>
    <w:rsid w:val="00031754"/>
    <w:rsid w:val="00032029"/>
    <w:rsid w:val="00032BD9"/>
    <w:rsid w:val="0003703A"/>
    <w:rsid w:val="00041D27"/>
    <w:rsid w:val="00047147"/>
    <w:rsid w:val="0005028F"/>
    <w:rsid w:val="00053C0C"/>
    <w:rsid w:val="00056578"/>
    <w:rsid w:val="000616C8"/>
    <w:rsid w:val="000633BC"/>
    <w:rsid w:val="00063CDC"/>
    <w:rsid w:val="0006606C"/>
    <w:rsid w:val="00066632"/>
    <w:rsid w:val="000700AD"/>
    <w:rsid w:val="0007151E"/>
    <w:rsid w:val="00071719"/>
    <w:rsid w:val="00073A8A"/>
    <w:rsid w:val="0007611F"/>
    <w:rsid w:val="00076583"/>
    <w:rsid w:val="00081764"/>
    <w:rsid w:val="000832F8"/>
    <w:rsid w:val="0008386A"/>
    <w:rsid w:val="00085438"/>
    <w:rsid w:val="00085CC7"/>
    <w:rsid w:val="000866C0"/>
    <w:rsid w:val="0008684C"/>
    <w:rsid w:val="00086A0D"/>
    <w:rsid w:val="0008725B"/>
    <w:rsid w:val="0009100C"/>
    <w:rsid w:val="000937F6"/>
    <w:rsid w:val="000941DE"/>
    <w:rsid w:val="00094428"/>
    <w:rsid w:val="00097EF5"/>
    <w:rsid w:val="000A3240"/>
    <w:rsid w:val="000A4B08"/>
    <w:rsid w:val="000A60E3"/>
    <w:rsid w:val="000B0220"/>
    <w:rsid w:val="000C73BE"/>
    <w:rsid w:val="000D1048"/>
    <w:rsid w:val="000D1A74"/>
    <w:rsid w:val="000D2797"/>
    <w:rsid w:val="000D2F02"/>
    <w:rsid w:val="000D63C5"/>
    <w:rsid w:val="000D7170"/>
    <w:rsid w:val="000E2894"/>
    <w:rsid w:val="000E3078"/>
    <w:rsid w:val="000E35F1"/>
    <w:rsid w:val="000E4270"/>
    <w:rsid w:val="000E4ED9"/>
    <w:rsid w:val="000E5795"/>
    <w:rsid w:val="000E5EBD"/>
    <w:rsid w:val="000E62DA"/>
    <w:rsid w:val="000F2024"/>
    <w:rsid w:val="000F37FA"/>
    <w:rsid w:val="000F3A68"/>
    <w:rsid w:val="000F4BCA"/>
    <w:rsid w:val="000F6768"/>
    <w:rsid w:val="000F6CB2"/>
    <w:rsid w:val="000F740B"/>
    <w:rsid w:val="000F7645"/>
    <w:rsid w:val="000F7DBE"/>
    <w:rsid w:val="001011AC"/>
    <w:rsid w:val="001034E5"/>
    <w:rsid w:val="0010408E"/>
    <w:rsid w:val="00104863"/>
    <w:rsid w:val="00105108"/>
    <w:rsid w:val="0010548A"/>
    <w:rsid w:val="0011034A"/>
    <w:rsid w:val="001103A1"/>
    <w:rsid w:val="00113CED"/>
    <w:rsid w:val="001145CA"/>
    <w:rsid w:val="00116499"/>
    <w:rsid w:val="001208E9"/>
    <w:rsid w:val="001209C3"/>
    <w:rsid w:val="00121194"/>
    <w:rsid w:val="00121C15"/>
    <w:rsid w:val="001254B4"/>
    <w:rsid w:val="0012554C"/>
    <w:rsid w:val="00130C5E"/>
    <w:rsid w:val="00131112"/>
    <w:rsid w:val="00131D91"/>
    <w:rsid w:val="00132B19"/>
    <w:rsid w:val="00135F0A"/>
    <w:rsid w:val="00143584"/>
    <w:rsid w:val="001458E6"/>
    <w:rsid w:val="0015039A"/>
    <w:rsid w:val="001505B9"/>
    <w:rsid w:val="0015406F"/>
    <w:rsid w:val="001559C1"/>
    <w:rsid w:val="001560B9"/>
    <w:rsid w:val="001615D1"/>
    <w:rsid w:val="00163B1C"/>
    <w:rsid w:val="00164926"/>
    <w:rsid w:val="00164BB3"/>
    <w:rsid w:val="001701E8"/>
    <w:rsid w:val="001702D7"/>
    <w:rsid w:val="001716B8"/>
    <w:rsid w:val="001725B6"/>
    <w:rsid w:val="00174A72"/>
    <w:rsid w:val="00176884"/>
    <w:rsid w:val="001828E4"/>
    <w:rsid w:val="0018514E"/>
    <w:rsid w:val="00186B50"/>
    <w:rsid w:val="00186BCE"/>
    <w:rsid w:val="0018724F"/>
    <w:rsid w:val="00190438"/>
    <w:rsid w:val="001911FE"/>
    <w:rsid w:val="001912F4"/>
    <w:rsid w:val="0019133D"/>
    <w:rsid w:val="00192FE1"/>
    <w:rsid w:val="00194FB9"/>
    <w:rsid w:val="001A1BD4"/>
    <w:rsid w:val="001A2FB8"/>
    <w:rsid w:val="001A43E7"/>
    <w:rsid w:val="001A6103"/>
    <w:rsid w:val="001A6571"/>
    <w:rsid w:val="001A77B3"/>
    <w:rsid w:val="001B067D"/>
    <w:rsid w:val="001B51D3"/>
    <w:rsid w:val="001B6001"/>
    <w:rsid w:val="001B72E7"/>
    <w:rsid w:val="001B7769"/>
    <w:rsid w:val="001B78E9"/>
    <w:rsid w:val="001C13F8"/>
    <w:rsid w:val="001C2A62"/>
    <w:rsid w:val="001C34A8"/>
    <w:rsid w:val="001C43EE"/>
    <w:rsid w:val="001C6900"/>
    <w:rsid w:val="001E126D"/>
    <w:rsid w:val="001E367A"/>
    <w:rsid w:val="001E6936"/>
    <w:rsid w:val="001E6EB0"/>
    <w:rsid w:val="001E75EE"/>
    <w:rsid w:val="001E7942"/>
    <w:rsid w:val="00201C2D"/>
    <w:rsid w:val="00201F3E"/>
    <w:rsid w:val="002030B7"/>
    <w:rsid w:val="00205DB5"/>
    <w:rsid w:val="002102D8"/>
    <w:rsid w:val="00214B17"/>
    <w:rsid w:val="00217127"/>
    <w:rsid w:val="0022051D"/>
    <w:rsid w:val="00224529"/>
    <w:rsid w:val="00224B11"/>
    <w:rsid w:val="002257ED"/>
    <w:rsid w:val="0022599F"/>
    <w:rsid w:val="00230B14"/>
    <w:rsid w:val="00230CAE"/>
    <w:rsid w:val="00232674"/>
    <w:rsid w:val="0023509C"/>
    <w:rsid w:val="002401F5"/>
    <w:rsid w:val="00242BBD"/>
    <w:rsid w:val="00243EFA"/>
    <w:rsid w:val="0024482D"/>
    <w:rsid w:val="00246DFD"/>
    <w:rsid w:val="00247D12"/>
    <w:rsid w:val="00251AE2"/>
    <w:rsid w:val="00254021"/>
    <w:rsid w:val="0025544D"/>
    <w:rsid w:val="00256709"/>
    <w:rsid w:val="00256EB7"/>
    <w:rsid w:val="00257A2E"/>
    <w:rsid w:val="00262741"/>
    <w:rsid w:val="00262FB6"/>
    <w:rsid w:val="00271E85"/>
    <w:rsid w:val="00281236"/>
    <w:rsid w:val="002816E2"/>
    <w:rsid w:val="00284830"/>
    <w:rsid w:val="00287AE1"/>
    <w:rsid w:val="002907CB"/>
    <w:rsid w:val="00290D69"/>
    <w:rsid w:val="0029567A"/>
    <w:rsid w:val="002A031D"/>
    <w:rsid w:val="002A2823"/>
    <w:rsid w:val="002A298F"/>
    <w:rsid w:val="002A4CB7"/>
    <w:rsid w:val="002A704D"/>
    <w:rsid w:val="002A7AC1"/>
    <w:rsid w:val="002B15D6"/>
    <w:rsid w:val="002B7C17"/>
    <w:rsid w:val="002B7D92"/>
    <w:rsid w:val="002C0E49"/>
    <w:rsid w:val="002C1C98"/>
    <w:rsid w:val="002C535D"/>
    <w:rsid w:val="002C586B"/>
    <w:rsid w:val="002C7130"/>
    <w:rsid w:val="002D00FD"/>
    <w:rsid w:val="002D126D"/>
    <w:rsid w:val="002D310F"/>
    <w:rsid w:val="002D35E4"/>
    <w:rsid w:val="002D5C7D"/>
    <w:rsid w:val="002E0C08"/>
    <w:rsid w:val="002E3499"/>
    <w:rsid w:val="002E6125"/>
    <w:rsid w:val="002E63EB"/>
    <w:rsid w:val="002F0E9E"/>
    <w:rsid w:val="002F4AB7"/>
    <w:rsid w:val="002F4EC9"/>
    <w:rsid w:val="002F7A4E"/>
    <w:rsid w:val="00302700"/>
    <w:rsid w:val="00304079"/>
    <w:rsid w:val="00307823"/>
    <w:rsid w:val="00310D14"/>
    <w:rsid w:val="0031119B"/>
    <w:rsid w:val="0031249D"/>
    <w:rsid w:val="00312A13"/>
    <w:rsid w:val="00314222"/>
    <w:rsid w:val="00314AC2"/>
    <w:rsid w:val="00314AFF"/>
    <w:rsid w:val="00316711"/>
    <w:rsid w:val="00316C29"/>
    <w:rsid w:val="00317FDC"/>
    <w:rsid w:val="0032585C"/>
    <w:rsid w:val="003305A3"/>
    <w:rsid w:val="003349D1"/>
    <w:rsid w:val="00336463"/>
    <w:rsid w:val="00337CD6"/>
    <w:rsid w:val="003431BF"/>
    <w:rsid w:val="00344353"/>
    <w:rsid w:val="00346807"/>
    <w:rsid w:val="00350263"/>
    <w:rsid w:val="00350DDE"/>
    <w:rsid w:val="00351C4E"/>
    <w:rsid w:val="00351C70"/>
    <w:rsid w:val="00356F30"/>
    <w:rsid w:val="003578BD"/>
    <w:rsid w:val="003609ED"/>
    <w:rsid w:val="00361CD4"/>
    <w:rsid w:val="0036202D"/>
    <w:rsid w:val="0036272F"/>
    <w:rsid w:val="0036308D"/>
    <w:rsid w:val="00364D41"/>
    <w:rsid w:val="00365E31"/>
    <w:rsid w:val="003660DA"/>
    <w:rsid w:val="00366FD2"/>
    <w:rsid w:val="00370555"/>
    <w:rsid w:val="00370C95"/>
    <w:rsid w:val="003722FB"/>
    <w:rsid w:val="0037352D"/>
    <w:rsid w:val="00374B1A"/>
    <w:rsid w:val="00375172"/>
    <w:rsid w:val="00375E29"/>
    <w:rsid w:val="00375ED7"/>
    <w:rsid w:val="003765A5"/>
    <w:rsid w:val="00376E52"/>
    <w:rsid w:val="003805AD"/>
    <w:rsid w:val="003817B2"/>
    <w:rsid w:val="00387356"/>
    <w:rsid w:val="00391A12"/>
    <w:rsid w:val="003920DA"/>
    <w:rsid w:val="00393511"/>
    <w:rsid w:val="00394406"/>
    <w:rsid w:val="003A32CB"/>
    <w:rsid w:val="003A387F"/>
    <w:rsid w:val="003A4D3E"/>
    <w:rsid w:val="003A7404"/>
    <w:rsid w:val="003B0C03"/>
    <w:rsid w:val="003B3ED5"/>
    <w:rsid w:val="003B54E3"/>
    <w:rsid w:val="003B6A3A"/>
    <w:rsid w:val="003C31C0"/>
    <w:rsid w:val="003C7376"/>
    <w:rsid w:val="003D074A"/>
    <w:rsid w:val="003D4AC6"/>
    <w:rsid w:val="003D755B"/>
    <w:rsid w:val="003D77D4"/>
    <w:rsid w:val="003E706B"/>
    <w:rsid w:val="003F4DF3"/>
    <w:rsid w:val="003F66CD"/>
    <w:rsid w:val="00401316"/>
    <w:rsid w:val="004028E7"/>
    <w:rsid w:val="0040721A"/>
    <w:rsid w:val="00411856"/>
    <w:rsid w:val="00412081"/>
    <w:rsid w:val="004220BB"/>
    <w:rsid w:val="004225A8"/>
    <w:rsid w:val="004239A5"/>
    <w:rsid w:val="00424476"/>
    <w:rsid w:val="00425AFF"/>
    <w:rsid w:val="00426EAE"/>
    <w:rsid w:val="004271A7"/>
    <w:rsid w:val="00430F09"/>
    <w:rsid w:val="004337EE"/>
    <w:rsid w:val="00435200"/>
    <w:rsid w:val="004457AB"/>
    <w:rsid w:val="00445D21"/>
    <w:rsid w:val="00446351"/>
    <w:rsid w:val="0044653A"/>
    <w:rsid w:val="004520B6"/>
    <w:rsid w:val="00457EDB"/>
    <w:rsid w:val="00461EB9"/>
    <w:rsid w:val="00463E39"/>
    <w:rsid w:val="00467C31"/>
    <w:rsid w:val="004701CB"/>
    <w:rsid w:val="004704E3"/>
    <w:rsid w:val="004723DB"/>
    <w:rsid w:val="004761DD"/>
    <w:rsid w:val="00480482"/>
    <w:rsid w:val="00484D90"/>
    <w:rsid w:val="00485729"/>
    <w:rsid w:val="00485CCD"/>
    <w:rsid w:val="00486278"/>
    <w:rsid w:val="00490C82"/>
    <w:rsid w:val="00496B7B"/>
    <w:rsid w:val="00497877"/>
    <w:rsid w:val="004A0A4E"/>
    <w:rsid w:val="004A0C31"/>
    <w:rsid w:val="004A1153"/>
    <w:rsid w:val="004A35E8"/>
    <w:rsid w:val="004A7B78"/>
    <w:rsid w:val="004B157B"/>
    <w:rsid w:val="004B2EAF"/>
    <w:rsid w:val="004B4A4C"/>
    <w:rsid w:val="004B6465"/>
    <w:rsid w:val="004B6EC4"/>
    <w:rsid w:val="004C10DB"/>
    <w:rsid w:val="004C28EA"/>
    <w:rsid w:val="004C48E2"/>
    <w:rsid w:val="004C632C"/>
    <w:rsid w:val="004C6402"/>
    <w:rsid w:val="004C7279"/>
    <w:rsid w:val="004D15B7"/>
    <w:rsid w:val="004D1C8C"/>
    <w:rsid w:val="004E2B6E"/>
    <w:rsid w:val="004E3089"/>
    <w:rsid w:val="004E4348"/>
    <w:rsid w:val="004E5204"/>
    <w:rsid w:val="004E7E75"/>
    <w:rsid w:val="004F094B"/>
    <w:rsid w:val="004F11C3"/>
    <w:rsid w:val="004F7BB5"/>
    <w:rsid w:val="00500389"/>
    <w:rsid w:val="00501E14"/>
    <w:rsid w:val="00502BCB"/>
    <w:rsid w:val="0050511D"/>
    <w:rsid w:val="00506911"/>
    <w:rsid w:val="00511CB0"/>
    <w:rsid w:val="005128E3"/>
    <w:rsid w:val="00512ECC"/>
    <w:rsid w:val="005156AD"/>
    <w:rsid w:val="0051725A"/>
    <w:rsid w:val="00517312"/>
    <w:rsid w:val="00520041"/>
    <w:rsid w:val="00523027"/>
    <w:rsid w:val="00524ADD"/>
    <w:rsid w:val="00525632"/>
    <w:rsid w:val="0052753D"/>
    <w:rsid w:val="005305F7"/>
    <w:rsid w:val="0053071D"/>
    <w:rsid w:val="00530A8B"/>
    <w:rsid w:val="00534AC2"/>
    <w:rsid w:val="005366CD"/>
    <w:rsid w:val="005403EE"/>
    <w:rsid w:val="00540E84"/>
    <w:rsid w:val="00540FB0"/>
    <w:rsid w:val="00545380"/>
    <w:rsid w:val="00545974"/>
    <w:rsid w:val="00546069"/>
    <w:rsid w:val="00547EA0"/>
    <w:rsid w:val="00547ED8"/>
    <w:rsid w:val="005535E9"/>
    <w:rsid w:val="0055738A"/>
    <w:rsid w:val="00563B44"/>
    <w:rsid w:val="0056481D"/>
    <w:rsid w:val="00565828"/>
    <w:rsid w:val="00567D34"/>
    <w:rsid w:val="00571111"/>
    <w:rsid w:val="00572242"/>
    <w:rsid w:val="00572283"/>
    <w:rsid w:val="0057797A"/>
    <w:rsid w:val="00581F8C"/>
    <w:rsid w:val="00582297"/>
    <w:rsid w:val="0058576B"/>
    <w:rsid w:val="00585AC9"/>
    <w:rsid w:val="00587CCF"/>
    <w:rsid w:val="005900E2"/>
    <w:rsid w:val="00593782"/>
    <w:rsid w:val="00597109"/>
    <w:rsid w:val="005A113C"/>
    <w:rsid w:val="005A35FA"/>
    <w:rsid w:val="005A5D52"/>
    <w:rsid w:val="005A7321"/>
    <w:rsid w:val="005A75EA"/>
    <w:rsid w:val="005A799B"/>
    <w:rsid w:val="005A7AC1"/>
    <w:rsid w:val="005A7EFA"/>
    <w:rsid w:val="005B0063"/>
    <w:rsid w:val="005B0ECC"/>
    <w:rsid w:val="005B2B27"/>
    <w:rsid w:val="005C1B1E"/>
    <w:rsid w:val="005C6001"/>
    <w:rsid w:val="005C75C1"/>
    <w:rsid w:val="005D0570"/>
    <w:rsid w:val="005E09A4"/>
    <w:rsid w:val="005E169A"/>
    <w:rsid w:val="005E23C9"/>
    <w:rsid w:val="005E5D0A"/>
    <w:rsid w:val="005F0B75"/>
    <w:rsid w:val="005F15A2"/>
    <w:rsid w:val="005F3EBD"/>
    <w:rsid w:val="005F6680"/>
    <w:rsid w:val="005F700A"/>
    <w:rsid w:val="005F7939"/>
    <w:rsid w:val="0060161B"/>
    <w:rsid w:val="00604E21"/>
    <w:rsid w:val="006050F6"/>
    <w:rsid w:val="006077AA"/>
    <w:rsid w:val="00613E76"/>
    <w:rsid w:val="00615943"/>
    <w:rsid w:val="00616304"/>
    <w:rsid w:val="006163DD"/>
    <w:rsid w:val="006226B0"/>
    <w:rsid w:val="00624E6B"/>
    <w:rsid w:val="00624ECF"/>
    <w:rsid w:val="00627007"/>
    <w:rsid w:val="00631C47"/>
    <w:rsid w:val="00636DF2"/>
    <w:rsid w:val="00642903"/>
    <w:rsid w:val="00644778"/>
    <w:rsid w:val="006458F7"/>
    <w:rsid w:val="00646AC8"/>
    <w:rsid w:val="00652A62"/>
    <w:rsid w:val="006568FB"/>
    <w:rsid w:val="00657919"/>
    <w:rsid w:val="00662CC3"/>
    <w:rsid w:val="006650F5"/>
    <w:rsid w:val="006673F0"/>
    <w:rsid w:val="00671840"/>
    <w:rsid w:val="00671EC5"/>
    <w:rsid w:val="00672AB3"/>
    <w:rsid w:val="00672FD0"/>
    <w:rsid w:val="006753BA"/>
    <w:rsid w:val="0067577E"/>
    <w:rsid w:val="00676E9D"/>
    <w:rsid w:val="00677C64"/>
    <w:rsid w:val="00680F7F"/>
    <w:rsid w:val="00682020"/>
    <w:rsid w:val="00682288"/>
    <w:rsid w:val="006831B3"/>
    <w:rsid w:val="0068753D"/>
    <w:rsid w:val="006876C2"/>
    <w:rsid w:val="00690FAE"/>
    <w:rsid w:val="00693CCF"/>
    <w:rsid w:val="00694950"/>
    <w:rsid w:val="00695730"/>
    <w:rsid w:val="006961DD"/>
    <w:rsid w:val="006A2988"/>
    <w:rsid w:val="006A2C24"/>
    <w:rsid w:val="006A522E"/>
    <w:rsid w:val="006A7885"/>
    <w:rsid w:val="006B03F1"/>
    <w:rsid w:val="006B4191"/>
    <w:rsid w:val="006B6754"/>
    <w:rsid w:val="006B71F7"/>
    <w:rsid w:val="006B7F55"/>
    <w:rsid w:val="006C0593"/>
    <w:rsid w:val="006C0C53"/>
    <w:rsid w:val="006C1E53"/>
    <w:rsid w:val="006C21E3"/>
    <w:rsid w:val="006C25D0"/>
    <w:rsid w:val="006C2FD9"/>
    <w:rsid w:val="006C37E0"/>
    <w:rsid w:val="006C68E0"/>
    <w:rsid w:val="006C6C9B"/>
    <w:rsid w:val="006C71D1"/>
    <w:rsid w:val="006D4A2A"/>
    <w:rsid w:val="006D54E5"/>
    <w:rsid w:val="006E0B3E"/>
    <w:rsid w:val="006E1E6C"/>
    <w:rsid w:val="006E39DF"/>
    <w:rsid w:val="006E636D"/>
    <w:rsid w:val="006F04FA"/>
    <w:rsid w:val="006F32B5"/>
    <w:rsid w:val="006F3DCF"/>
    <w:rsid w:val="006F4256"/>
    <w:rsid w:val="006F585D"/>
    <w:rsid w:val="006F5F99"/>
    <w:rsid w:val="006F67C7"/>
    <w:rsid w:val="0070076D"/>
    <w:rsid w:val="007050A6"/>
    <w:rsid w:val="00705F0D"/>
    <w:rsid w:val="007067F5"/>
    <w:rsid w:val="007134C0"/>
    <w:rsid w:val="00713CD5"/>
    <w:rsid w:val="00713E67"/>
    <w:rsid w:val="007167DB"/>
    <w:rsid w:val="007224C0"/>
    <w:rsid w:val="007227BA"/>
    <w:rsid w:val="00726178"/>
    <w:rsid w:val="007403F3"/>
    <w:rsid w:val="00743B59"/>
    <w:rsid w:val="0074601E"/>
    <w:rsid w:val="00746147"/>
    <w:rsid w:val="00746BCA"/>
    <w:rsid w:val="00746CEB"/>
    <w:rsid w:val="00746EFC"/>
    <w:rsid w:val="007565B4"/>
    <w:rsid w:val="007642C0"/>
    <w:rsid w:val="00767B52"/>
    <w:rsid w:val="00771EC5"/>
    <w:rsid w:val="0077308F"/>
    <w:rsid w:val="00782BAB"/>
    <w:rsid w:val="00784F34"/>
    <w:rsid w:val="007874E5"/>
    <w:rsid w:val="007961AC"/>
    <w:rsid w:val="007976F8"/>
    <w:rsid w:val="007A28FD"/>
    <w:rsid w:val="007A4FEC"/>
    <w:rsid w:val="007A5A60"/>
    <w:rsid w:val="007A5FF9"/>
    <w:rsid w:val="007B29D4"/>
    <w:rsid w:val="007B3C1C"/>
    <w:rsid w:val="007B4FA3"/>
    <w:rsid w:val="007B6C70"/>
    <w:rsid w:val="007C2775"/>
    <w:rsid w:val="007C3D1D"/>
    <w:rsid w:val="007C5337"/>
    <w:rsid w:val="007C5B6D"/>
    <w:rsid w:val="007C7AC3"/>
    <w:rsid w:val="007D37A2"/>
    <w:rsid w:val="007D441A"/>
    <w:rsid w:val="007D5837"/>
    <w:rsid w:val="007E2A71"/>
    <w:rsid w:val="007E3456"/>
    <w:rsid w:val="007E63D0"/>
    <w:rsid w:val="007EDFFF"/>
    <w:rsid w:val="007F0879"/>
    <w:rsid w:val="007F0B38"/>
    <w:rsid w:val="007F4879"/>
    <w:rsid w:val="007F72FB"/>
    <w:rsid w:val="007F7A72"/>
    <w:rsid w:val="007F7CB5"/>
    <w:rsid w:val="008062B4"/>
    <w:rsid w:val="00806826"/>
    <w:rsid w:val="008069C4"/>
    <w:rsid w:val="0080ABFD"/>
    <w:rsid w:val="008102A9"/>
    <w:rsid w:val="0081195A"/>
    <w:rsid w:val="008134A7"/>
    <w:rsid w:val="00815FA6"/>
    <w:rsid w:val="00816370"/>
    <w:rsid w:val="00820F48"/>
    <w:rsid w:val="00821690"/>
    <w:rsid w:val="00824708"/>
    <w:rsid w:val="00826C7C"/>
    <w:rsid w:val="008316CA"/>
    <w:rsid w:val="00831D2B"/>
    <w:rsid w:val="00832728"/>
    <w:rsid w:val="00832E01"/>
    <w:rsid w:val="00832E1C"/>
    <w:rsid w:val="008335E4"/>
    <w:rsid w:val="00835955"/>
    <w:rsid w:val="00836312"/>
    <w:rsid w:val="0083738E"/>
    <w:rsid w:val="008413F5"/>
    <w:rsid w:val="00851F3A"/>
    <w:rsid w:val="00852215"/>
    <w:rsid w:val="00853C55"/>
    <w:rsid w:val="00853E85"/>
    <w:rsid w:val="00856CBA"/>
    <w:rsid w:val="008578B5"/>
    <w:rsid w:val="00860763"/>
    <w:rsid w:val="008718C0"/>
    <w:rsid w:val="008721DC"/>
    <w:rsid w:val="0087357C"/>
    <w:rsid w:val="0087392A"/>
    <w:rsid w:val="008746A9"/>
    <w:rsid w:val="00883443"/>
    <w:rsid w:val="00884566"/>
    <w:rsid w:val="008856A8"/>
    <w:rsid w:val="00885F1A"/>
    <w:rsid w:val="00886707"/>
    <w:rsid w:val="00890419"/>
    <w:rsid w:val="00891C3C"/>
    <w:rsid w:val="008A00CC"/>
    <w:rsid w:val="008A0359"/>
    <w:rsid w:val="008A167B"/>
    <w:rsid w:val="008A1F5B"/>
    <w:rsid w:val="008A25BC"/>
    <w:rsid w:val="008A4EE9"/>
    <w:rsid w:val="008A77B6"/>
    <w:rsid w:val="008B1B4A"/>
    <w:rsid w:val="008B1B5B"/>
    <w:rsid w:val="008B3A2B"/>
    <w:rsid w:val="008B52CF"/>
    <w:rsid w:val="008B5ECC"/>
    <w:rsid w:val="008C061A"/>
    <w:rsid w:val="008C07AB"/>
    <w:rsid w:val="008C299E"/>
    <w:rsid w:val="008C5B3F"/>
    <w:rsid w:val="008C6449"/>
    <w:rsid w:val="008C776D"/>
    <w:rsid w:val="008C78F6"/>
    <w:rsid w:val="008D27EA"/>
    <w:rsid w:val="008D3133"/>
    <w:rsid w:val="008D5CB7"/>
    <w:rsid w:val="008E2AB3"/>
    <w:rsid w:val="008E2E64"/>
    <w:rsid w:val="008E4413"/>
    <w:rsid w:val="008E7CBF"/>
    <w:rsid w:val="008F0188"/>
    <w:rsid w:val="008F25B6"/>
    <w:rsid w:val="008F447C"/>
    <w:rsid w:val="008F4741"/>
    <w:rsid w:val="008F6031"/>
    <w:rsid w:val="008F6E06"/>
    <w:rsid w:val="009023C7"/>
    <w:rsid w:val="0090359E"/>
    <w:rsid w:val="00903B8E"/>
    <w:rsid w:val="009063BF"/>
    <w:rsid w:val="0090728A"/>
    <w:rsid w:val="00910904"/>
    <w:rsid w:val="009118CF"/>
    <w:rsid w:val="0091192D"/>
    <w:rsid w:val="009212D6"/>
    <w:rsid w:val="009243D8"/>
    <w:rsid w:val="009300BD"/>
    <w:rsid w:val="00930E8F"/>
    <w:rsid w:val="0093103B"/>
    <w:rsid w:val="009338D2"/>
    <w:rsid w:val="00934448"/>
    <w:rsid w:val="009345D2"/>
    <w:rsid w:val="00935912"/>
    <w:rsid w:val="00941E43"/>
    <w:rsid w:val="0094434B"/>
    <w:rsid w:val="00945E61"/>
    <w:rsid w:val="00946B38"/>
    <w:rsid w:val="00952696"/>
    <w:rsid w:val="009526AB"/>
    <w:rsid w:val="009535DA"/>
    <w:rsid w:val="0095399A"/>
    <w:rsid w:val="00953C75"/>
    <w:rsid w:val="009564C7"/>
    <w:rsid w:val="009565CF"/>
    <w:rsid w:val="00957BB1"/>
    <w:rsid w:val="009614E0"/>
    <w:rsid w:val="00961CD3"/>
    <w:rsid w:val="00963168"/>
    <w:rsid w:val="00965D52"/>
    <w:rsid w:val="009668F8"/>
    <w:rsid w:val="009677C9"/>
    <w:rsid w:val="00973250"/>
    <w:rsid w:val="00977D5B"/>
    <w:rsid w:val="009800AA"/>
    <w:rsid w:val="0098046C"/>
    <w:rsid w:val="00981AE2"/>
    <w:rsid w:val="009839FF"/>
    <w:rsid w:val="0098642D"/>
    <w:rsid w:val="0098758C"/>
    <w:rsid w:val="009902BB"/>
    <w:rsid w:val="00990773"/>
    <w:rsid w:val="00992828"/>
    <w:rsid w:val="00996BAF"/>
    <w:rsid w:val="009A524F"/>
    <w:rsid w:val="009B166D"/>
    <w:rsid w:val="009B2681"/>
    <w:rsid w:val="009B5D8D"/>
    <w:rsid w:val="009B5E25"/>
    <w:rsid w:val="009B6EC9"/>
    <w:rsid w:val="009B78AE"/>
    <w:rsid w:val="009C155B"/>
    <w:rsid w:val="009C2277"/>
    <w:rsid w:val="009C246C"/>
    <w:rsid w:val="009C35BF"/>
    <w:rsid w:val="009C4929"/>
    <w:rsid w:val="009D16E5"/>
    <w:rsid w:val="009D2523"/>
    <w:rsid w:val="009D5D2B"/>
    <w:rsid w:val="009D620C"/>
    <w:rsid w:val="009D7ED2"/>
    <w:rsid w:val="009E1150"/>
    <w:rsid w:val="009E3025"/>
    <w:rsid w:val="009E3B92"/>
    <w:rsid w:val="009E3E79"/>
    <w:rsid w:val="009E4040"/>
    <w:rsid w:val="009E54F8"/>
    <w:rsid w:val="009E7599"/>
    <w:rsid w:val="009F3C01"/>
    <w:rsid w:val="009F5108"/>
    <w:rsid w:val="009F5550"/>
    <w:rsid w:val="009F5F6A"/>
    <w:rsid w:val="009F60E3"/>
    <w:rsid w:val="009F6C51"/>
    <w:rsid w:val="009F6DB1"/>
    <w:rsid w:val="00A00C77"/>
    <w:rsid w:val="00A022E7"/>
    <w:rsid w:val="00A0295E"/>
    <w:rsid w:val="00A04D97"/>
    <w:rsid w:val="00A0588F"/>
    <w:rsid w:val="00A11927"/>
    <w:rsid w:val="00A166AB"/>
    <w:rsid w:val="00A16FCE"/>
    <w:rsid w:val="00A20619"/>
    <w:rsid w:val="00A215D1"/>
    <w:rsid w:val="00A23319"/>
    <w:rsid w:val="00A262B6"/>
    <w:rsid w:val="00A2681E"/>
    <w:rsid w:val="00A26FE1"/>
    <w:rsid w:val="00A2706D"/>
    <w:rsid w:val="00A27BD6"/>
    <w:rsid w:val="00A309AB"/>
    <w:rsid w:val="00A328B1"/>
    <w:rsid w:val="00A33EFF"/>
    <w:rsid w:val="00A33F37"/>
    <w:rsid w:val="00A346A6"/>
    <w:rsid w:val="00A378C3"/>
    <w:rsid w:val="00A42D97"/>
    <w:rsid w:val="00A447ED"/>
    <w:rsid w:val="00A464C5"/>
    <w:rsid w:val="00A46800"/>
    <w:rsid w:val="00A46AA3"/>
    <w:rsid w:val="00A56302"/>
    <w:rsid w:val="00A57837"/>
    <w:rsid w:val="00A57C2B"/>
    <w:rsid w:val="00A60415"/>
    <w:rsid w:val="00A62667"/>
    <w:rsid w:val="00A65878"/>
    <w:rsid w:val="00A72243"/>
    <w:rsid w:val="00A738AD"/>
    <w:rsid w:val="00A8247D"/>
    <w:rsid w:val="00A83208"/>
    <w:rsid w:val="00A84F24"/>
    <w:rsid w:val="00A85860"/>
    <w:rsid w:val="00A86DC2"/>
    <w:rsid w:val="00A91639"/>
    <w:rsid w:val="00AA1A22"/>
    <w:rsid w:val="00AA3875"/>
    <w:rsid w:val="00AA5883"/>
    <w:rsid w:val="00AA5DA0"/>
    <w:rsid w:val="00AA69A7"/>
    <w:rsid w:val="00AA7F50"/>
    <w:rsid w:val="00AB020B"/>
    <w:rsid w:val="00AB0512"/>
    <w:rsid w:val="00AB3A2F"/>
    <w:rsid w:val="00AC0469"/>
    <w:rsid w:val="00AC077F"/>
    <w:rsid w:val="00AC1180"/>
    <w:rsid w:val="00AC39D1"/>
    <w:rsid w:val="00AC51CF"/>
    <w:rsid w:val="00AC5711"/>
    <w:rsid w:val="00AC7871"/>
    <w:rsid w:val="00AD3873"/>
    <w:rsid w:val="00AD3FEA"/>
    <w:rsid w:val="00AD49CA"/>
    <w:rsid w:val="00AD71B2"/>
    <w:rsid w:val="00AE41DD"/>
    <w:rsid w:val="00AE4793"/>
    <w:rsid w:val="00AE522D"/>
    <w:rsid w:val="00AE5628"/>
    <w:rsid w:val="00AE61EB"/>
    <w:rsid w:val="00AE760F"/>
    <w:rsid w:val="00AF1C38"/>
    <w:rsid w:val="00AF1F58"/>
    <w:rsid w:val="00AF32E0"/>
    <w:rsid w:val="00AF5026"/>
    <w:rsid w:val="00B01DC7"/>
    <w:rsid w:val="00B05F99"/>
    <w:rsid w:val="00B062DD"/>
    <w:rsid w:val="00B07665"/>
    <w:rsid w:val="00B11E0B"/>
    <w:rsid w:val="00B13D6D"/>
    <w:rsid w:val="00B14212"/>
    <w:rsid w:val="00B1554D"/>
    <w:rsid w:val="00B16957"/>
    <w:rsid w:val="00B21ABB"/>
    <w:rsid w:val="00B21B28"/>
    <w:rsid w:val="00B24299"/>
    <w:rsid w:val="00B3076F"/>
    <w:rsid w:val="00B312B9"/>
    <w:rsid w:val="00B33F52"/>
    <w:rsid w:val="00B368DE"/>
    <w:rsid w:val="00B405D1"/>
    <w:rsid w:val="00B414C6"/>
    <w:rsid w:val="00B43A20"/>
    <w:rsid w:val="00B47272"/>
    <w:rsid w:val="00B539DB"/>
    <w:rsid w:val="00B53AA1"/>
    <w:rsid w:val="00B55F4A"/>
    <w:rsid w:val="00B5774B"/>
    <w:rsid w:val="00B65976"/>
    <w:rsid w:val="00B702CD"/>
    <w:rsid w:val="00B72B15"/>
    <w:rsid w:val="00B72F55"/>
    <w:rsid w:val="00B73A41"/>
    <w:rsid w:val="00B77B3F"/>
    <w:rsid w:val="00B81A64"/>
    <w:rsid w:val="00B81F4E"/>
    <w:rsid w:val="00B82426"/>
    <w:rsid w:val="00B846ED"/>
    <w:rsid w:val="00B94877"/>
    <w:rsid w:val="00B951FC"/>
    <w:rsid w:val="00B961A4"/>
    <w:rsid w:val="00B961DF"/>
    <w:rsid w:val="00B96648"/>
    <w:rsid w:val="00B97669"/>
    <w:rsid w:val="00BA0CBA"/>
    <w:rsid w:val="00BA0F6E"/>
    <w:rsid w:val="00BA28B8"/>
    <w:rsid w:val="00BA478F"/>
    <w:rsid w:val="00BA4EAA"/>
    <w:rsid w:val="00BA5D71"/>
    <w:rsid w:val="00BB229B"/>
    <w:rsid w:val="00BB4E9B"/>
    <w:rsid w:val="00BB6371"/>
    <w:rsid w:val="00BC0194"/>
    <w:rsid w:val="00BC1E1C"/>
    <w:rsid w:val="00BC7E4A"/>
    <w:rsid w:val="00BD046F"/>
    <w:rsid w:val="00BD405E"/>
    <w:rsid w:val="00BD454D"/>
    <w:rsid w:val="00BE0F8D"/>
    <w:rsid w:val="00BE4F79"/>
    <w:rsid w:val="00BE629F"/>
    <w:rsid w:val="00BE7442"/>
    <w:rsid w:val="00BF1AE9"/>
    <w:rsid w:val="00BF3EAA"/>
    <w:rsid w:val="00BF4F02"/>
    <w:rsid w:val="00C068DB"/>
    <w:rsid w:val="00C07F2D"/>
    <w:rsid w:val="00C11A78"/>
    <w:rsid w:val="00C12290"/>
    <w:rsid w:val="00C14070"/>
    <w:rsid w:val="00C16413"/>
    <w:rsid w:val="00C205AE"/>
    <w:rsid w:val="00C210F6"/>
    <w:rsid w:val="00C241B0"/>
    <w:rsid w:val="00C241E4"/>
    <w:rsid w:val="00C25493"/>
    <w:rsid w:val="00C26A58"/>
    <w:rsid w:val="00C26B03"/>
    <w:rsid w:val="00C3271E"/>
    <w:rsid w:val="00C32726"/>
    <w:rsid w:val="00C32924"/>
    <w:rsid w:val="00C33624"/>
    <w:rsid w:val="00C348E7"/>
    <w:rsid w:val="00C36AD5"/>
    <w:rsid w:val="00C4017E"/>
    <w:rsid w:val="00C40C1B"/>
    <w:rsid w:val="00C51065"/>
    <w:rsid w:val="00C53403"/>
    <w:rsid w:val="00C55029"/>
    <w:rsid w:val="00C61279"/>
    <w:rsid w:val="00C631A4"/>
    <w:rsid w:val="00C67663"/>
    <w:rsid w:val="00C67EA0"/>
    <w:rsid w:val="00C70A9C"/>
    <w:rsid w:val="00C73072"/>
    <w:rsid w:val="00C75075"/>
    <w:rsid w:val="00C75671"/>
    <w:rsid w:val="00C77FE1"/>
    <w:rsid w:val="00C8131E"/>
    <w:rsid w:val="00C85779"/>
    <w:rsid w:val="00C86A8F"/>
    <w:rsid w:val="00C90A89"/>
    <w:rsid w:val="00C9161F"/>
    <w:rsid w:val="00C91BC7"/>
    <w:rsid w:val="00C91FE2"/>
    <w:rsid w:val="00C92591"/>
    <w:rsid w:val="00C94914"/>
    <w:rsid w:val="00C953F6"/>
    <w:rsid w:val="00C9778B"/>
    <w:rsid w:val="00CA0EA6"/>
    <w:rsid w:val="00CA0F1C"/>
    <w:rsid w:val="00CA25B6"/>
    <w:rsid w:val="00CA38D5"/>
    <w:rsid w:val="00CA5462"/>
    <w:rsid w:val="00CA6F38"/>
    <w:rsid w:val="00CB2697"/>
    <w:rsid w:val="00CB4BBB"/>
    <w:rsid w:val="00CB69AB"/>
    <w:rsid w:val="00CB7020"/>
    <w:rsid w:val="00CC12E2"/>
    <w:rsid w:val="00CC1970"/>
    <w:rsid w:val="00CC244B"/>
    <w:rsid w:val="00CC3A8A"/>
    <w:rsid w:val="00CC4BF4"/>
    <w:rsid w:val="00CC678F"/>
    <w:rsid w:val="00CD4230"/>
    <w:rsid w:val="00CD4B72"/>
    <w:rsid w:val="00CD6F49"/>
    <w:rsid w:val="00CE0ACC"/>
    <w:rsid w:val="00CE0C34"/>
    <w:rsid w:val="00CE17B2"/>
    <w:rsid w:val="00CE2B91"/>
    <w:rsid w:val="00CE4124"/>
    <w:rsid w:val="00CE68C5"/>
    <w:rsid w:val="00CF482B"/>
    <w:rsid w:val="00CF73B4"/>
    <w:rsid w:val="00CF74AA"/>
    <w:rsid w:val="00D077BC"/>
    <w:rsid w:val="00D07A2C"/>
    <w:rsid w:val="00D111BA"/>
    <w:rsid w:val="00D148FC"/>
    <w:rsid w:val="00D16529"/>
    <w:rsid w:val="00D17A45"/>
    <w:rsid w:val="00D24F75"/>
    <w:rsid w:val="00D3100F"/>
    <w:rsid w:val="00D338DB"/>
    <w:rsid w:val="00D3420F"/>
    <w:rsid w:val="00D3452E"/>
    <w:rsid w:val="00D36B24"/>
    <w:rsid w:val="00D37392"/>
    <w:rsid w:val="00D41ED9"/>
    <w:rsid w:val="00D4583E"/>
    <w:rsid w:val="00D46D0E"/>
    <w:rsid w:val="00D50BCF"/>
    <w:rsid w:val="00D50BF7"/>
    <w:rsid w:val="00D50D9A"/>
    <w:rsid w:val="00D51A3E"/>
    <w:rsid w:val="00D51F89"/>
    <w:rsid w:val="00D52892"/>
    <w:rsid w:val="00D56F9D"/>
    <w:rsid w:val="00D61D20"/>
    <w:rsid w:val="00D62EF9"/>
    <w:rsid w:val="00D63D00"/>
    <w:rsid w:val="00D702FA"/>
    <w:rsid w:val="00D71EF8"/>
    <w:rsid w:val="00D75B00"/>
    <w:rsid w:val="00D7758C"/>
    <w:rsid w:val="00D81A24"/>
    <w:rsid w:val="00D82947"/>
    <w:rsid w:val="00D87B7C"/>
    <w:rsid w:val="00D95BDC"/>
    <w:rsid w:val="00D96483"/>
    <w:rsid w:val="00D96964"/>
    <w:rsid w:val="00D9750A"/>
    <w:rsid w:val="00D97CA0"/>
    <w:rsid w:val="00DA0E5B"/>
    <w:rsid w:val="00DA203D"/>
    <w:rsid w:val="00DA6FD3"/>
    <w:rsid w:val="00DB0D88"/>
    <w:rsid w:val="00DB1014"/>
    <w:rsid w:val="00DB4E3E"/>
    <w:rsid w:val="00DB6674"/>
    <w:rsid w:val="00DB6F4C"/>
    <w:rsid w:val="00DB7A21"/>
    <w:rsid w:val="00DB7AB6"/>
    <w:rsid w:val="00DC62D0"/>
    <w:rsid w:val="00DC75B4"/>
    <w:rsid w:val="00DD1A58"/>
    <w:rsid w:val="00DD2D43"/>
    <w:rsid w:val="00DD331B"/>
    <w:rsid w:val="00DD37A4"/>
    <w:rsid w:val="00DD38C6"/>
    <w:rsid w:val="00DD6516"/>
    <w:rsid w:val="00DF0578"/>
    <w:rsid w:val="00DF49E1"/>
    <w:rsid w:val="00DF4A6D"/>
    <w:rsid w:val="00DF5BC7"/>
    <w:rsid w:val="00DF6436"/>
    <w:rsid w:val="00DF645F"/>
    <w:rsid w:val="00DF6AFE"/>
    <w:rsid w:val="00DF78E8"/>
    <w:rsid w:val="00E00A4D"/>
    <w:rsid w:val="00E00C8E"/>
    <w:rsid w:val="00E02574"/>
    <w:rsid w:val="00E02740"/>
    <w:rsid w:val="00E03C96"/>
    <w:rsid w:val="00E05804"/>
    <w:rsid w:val="00E10195"/>
    <w:rsid w:val="00E12575"/>
    <w:rsid w:val="00E126CA"/>
    <w:rsid w:val="00E13BED"/>
    <w:rsid w:val="00E17012"/>
    <w:rsid w:val="00E20192"/>
    <w:rsid w:val="00E21BAD"/>
    <w:rsid w:val="00E2373D"/>
    <w:rsid w:val="00E26768"/>
    <w:rsid w:val="00E27470"/>
    <w:rsid w:val="00E276EE"/>
    <w:rsid w:val="00E41CBB"/>
    <w:rsid w:val="00E45EC0"/>
    <w:rsid w:val="00E46208"/>
    <w:rsid w:val="00E46250"/>
    <w:rsid w:val="00E479E5"/>
    <w:rsid w:val="00E50CFE"/>
    <w:rsid w:val="00E51B7C"/>
    <w:rsid w:val="00E556E3"/>
    <w:rsid w:val="00E57C5A"/>
    <w:rsid w:val="00E625DB"/>
    <w:rsid w:val="00E62851"/>
    <w:rsid w:val="00E6438E"/>
    <w:rsid w:val="00E64B53"/>
    <w:rsid w:val="00E70382"/>
    <w:rsid w:val="00E737D8"/>
    <w:rsid w:val="00E75B40"/>
    <w:rsid w:val="00E76F0F"/>
    <w:rsid w:val="00E80241"/>
    <w:rsid w:val="00E80898"/>
    <w:rsid w:val="00E8695D"/>
    <w:rsid w:val="00E86BCB"/>
    <w:rsid w:val="00E87C2F"/>
    <w:rsid w:val="00E91281"/>
    <w:rsid w:val="00E9503D"/>
    <w:rsid w:val="00EA0522"/>
    <w:rsid w:val="00EA1B0B"/>
    <w:rsid w:val="00EA3150"/>
    <w:rsid w:val="00EA7D02"/>
    <w:rsid w:val="00EB2564"/>
    <w:rsid w:val="00EB57AB"/>
    <w:rsid w:val="00EB6E0A"/>
    <w:rsid w:val="00EC7E2E"/>
    <w:rsid w:val="00ED0151"/>
    <w:rsid w:val="00ED2B86"/>
    <w:rsid w:val="00ED541D"/>
    <w:rsid w:val="00ED6C51"/>
    <w:rsid w:val="00EE2354"/>
    <w:rsid w:val="00EE2794"/>
    <w:rsid w:val="00EE2A37"/>
    <w:rsid w:val="00EE3AF1"/>
    <w:rsid w:val="00EE4CEA"/>
    <w:rsid w:val="00EE7FB5"/>
    <w:rsid w:val="00EF18C2"/>
    <w:rsid w:val="00EF2A88"/>
    <w:rsid w:val="00EF37C3"/>
    <w:rsid w:val="00EF41C2"/>
    <w:rsid w:val="00F00B68"/>
    <w:rsid w:val="00F016EF"/>
    <w:rsid w:val="00F02443"/>
    <w:rsid w:val="00F04DA3"/>
    <w:rsid w:val="00F05BDF"/>
    <w:rsid w:val="00F05BE7"/>
    <w:rsid w:val="00F07DE8"/>
    <w:rsid w:val="00F17D99"/>
    <w:rsid w:val="00F21060"/>
    <w:rsid w:val="00F211BF"/>
    <w:rsid w:val="00F21769"/>
    <w:rsid w:val="00F21D5D"/>
    <w:rsid w:val="00F22029"/>
    <w:rsid w:val="00F22B24"/>
    <w:rsid w:val="00F243FA"/>
    <w:rsid w:val="00F267F4"/>
    <w:rsid w:val="00F30B7F"/>
    <w:rsid w:val="00F337E2"/>
    <w:rsid w:val="00F368A6"/>
    <w:rsid w:val="00F368C0"/>
    <w:rsid w:val="00F42441"/>
    <w:rsid w:val="00F424F9"/>
    <w:rsid w:val="00F440C1"/>
    <w:rsid w:val="00F444D0"/>
    <w:rsid w:val="00F45074"/>
    <w:rsid w:val="00F4574D"/>
    <w:rsid w:val="00F50116"/>
    <w:rsid w:val="00F52C9E"/>
    <w:rsid w:val="00F70588"/>
    <w:rsid w:val="00F754ED"/>
    <w:rsid w:val="00F774D8"/>
    <w:rsid w:val="00F82ECE"/>
    <w:rsid w:val="00F82F15"/>
    <w:rsid w:val="00F83720"/>
    <w:rsid w:val="00F83D45"/>
    <w:rsid w:val="00F85A1E"/>
    <w:rsid w:val="00F86DF8"/>
    <w:rsid w:val="00F908B6"/>
    <w:rsid w:val="00F9207D"/>
    <w:rsid w:val="00F951F2"/>
    <w:rsid w:val="00F9529B"/>
    <w:rsid w:val="00F97859"/>
    <w:rsid w:val="00FA7FB7"/>
    <w:rsid w:val="00FB0D95"/>
    <w:rsid w:val="00FB3E21"/>
    <w:rsid w:val="00FB5E0B"/>
    <w:rsid w:val="00FB6715"/>
    <w:rsid w:val="00FB6BFB"/>
    <w:rsid w:val="00FC0D7D"/>
    <w:rsid w:val="00FC10A9"/>
    <w:rsid w:val="00FC60D7"/>
    <w:rsid w:val="00FD00CB"/>
    <w:rsid w:val="00FD0403"/>
    <w:rsid w:val="00FD0C95"/>
    <w:rsid w:val="00FD50FD"/>
    <w:rsid w:val="00FD5871"/>
    <w:rsid w:val="00FD59F7"/>
    <w:rsid w:val="00FD797F"/>
    <w:rsid w:val="00FE3897"/>
    <w:rsid w:val="00FE4327"/>
    <w:rsid w:val="00FE5390"/>
    <w:rsid w:val="00FE65FC"/>
    <w:rsid w:val="00FE66EF"/>
    <w:rsid w:val="00FE747A"/>
    <w:rsid w:val="00FE796A"/>
    <w:rsid w:val="00FF1CD9"/>
    <w:rsid w:val="00FF6E5D"/>
    <w:rsid w:val="00FF7045"/>
    <w:rsid w:val="024FFF70"/>
    <w:rsid w:val="02ED5D70"/>
    <w:rsid w:val="030DFFD9"/>
    <w:rsid w:val="031CA545"/>
    <w:rsid w:val="05D180B5"/>
    <w:rsid w:val="05FAC73D"/>
    <w:rsid w:val="060ED5DB"/>
    <w:rsid w:val="067EFD3C"/>
    <w:rsid w:val="06F376BE"/>
    <w:rsid w:val="076D5FB0"/>
    <w:rsid w:val="078B4D6A"/>
    <w:rsid w:val="099646C3"/>
    <w:rsid w:val="09E8E039"/>
    <w:rsid w:val="09FA0156"/>
    <w:rsid w:val="0AF86F55"/>
    <w:rsid w:val="0BEFC88B"/>
    <w:rsid w:val="0C1C6166"/>
    <w:rsid w:val="0C5EF0FB"/>
    <w:rsid w:val="0C943FB6"/>
    <w:rsid w:val="0CD519A3"/>
    <w:rsid w:val="0CEC13B1"/>
    <w:rsid w:val="0D38A29B"/>
    <w:rsid w:val="0D511EA1"/>
    <w:rsid w:val="0F76A336"/>
    <w:rsid w:val="0FD15AE4"/>
    <w:rsid w:val="10D552DE"/>
    <w:rsid w:val="10F553B5"/>
    <w:rsid w:val="128D163D"/>
    <w:rsid w:val="12AEE711"/>
    <w:rsid w:val="16430F82"/>
    <w:rsid w:val="16723813"/>
    <w:rsid w:val="167E9A83"/>
    <w:rsid w:val="1683E62F"/>
    <w:rsid w:val="17425973"/>
    <w:rsid w:val="17E2064B"/>
    <w:rsid w:val="198301D2"/>
    <w:rsid w:val="1A433D24"/>
    <w:rsid w:val="1A91856A"/>
    <w:rsid w:val="1BA57677"/>
    <w:rsid w:val="1BF4E7FD"/>
    <w:rsid w:val="1C14C66A"/>
    <w:rsid w:val="1C432FFF"/>
    <w:rsid w:val="1CB38969"/>
    <w:rsid w:val="1E10AD5A"/>
    <w:rsid w:val="1E34F90A"/>
    <w:rsid w:val="1E61D2E6"/>
    <w:rsid w:val="1F280565"/>
    <w:rsid w:val="1F39625D"/>
    <w:rsid w:val="1F7013D7"/>
    <w:rsid w:val="21869A5B"/>
    <w:rsid w:val="2232CBCB"/>
    <w:rsid w:val="22B0DAAC"/>
    <w:rsid w:val="2316E2D9"/>
    <w:rsid w:val="23D2C204"/>
    <w:rsid w:val="248B65DB"/>
    <w:rsid w:val="24B7DDB3"/>
    <w:rsid w:val="25516106"/>
    <w:rsid w:val="25AB9AF1"/>
    <w:rsid w:val="294CDD44"/>
    <w:rsid w:val="29FBDB1E"/>
    <w:rsid w:val="2A8F8687"/>
    <w:rsid w:val="2AB261B7"/>
    <w:rsid w:val="2AD39E2A"/>
    <w:rsid w:val="2B25BD76"/>
    <w:rsid w:val="2B2BDF1D"/>
    <w:rsid w:val="2D788536"/>
    <w:rsid w:val="2DA14D04"/>
    <w:rsid w:val="2DC755EA"/>
    <w:rsid w:val="2ECE06CA"/>
    <w:rsid w:val="2F3ABF85"/>
    <w:rsid w:val="308DA6F9"/>
    <w:rsid w:val="31CECB65"/>
    <w:rsid w:val="330E4C9E"/>
    <w:rsid w:val="34F35AE2"/>
    <w:rsid w:val="358F37CE"/>
    <w:rsid w:val="37A22069"/>
    <w:rsid w:val="38696446"/>
    <w:rsid w:val="3943E464"/>
    <w:rsid w:val="39AFACAA"/>
    <w:rsid w:val="39D5FC36"/>
    <w:rsid w:val="3B35BB1D"/>
    <w:rsid w:val="3C1D62CF"/>
    <w:rsid w:val="3C2A0D48"/>
    <w:rsid w:val="3DB98932"/>
    <w:rsid w:val="3E6A6687"/>
    <w:rsid w:val="3E7F2E58"/>
    <w:rsid w:val="3FDAD12D"/>
    <w:rsid w:val="3FE5D491"/>
    <w:rsid w:val="401AFEB9"/>
    <w:rsid w:val="410A6B64"/>
    <w:rsid w:val="42C229DE"/>
    <w:rsid w:val="44502644"/>
    <w:rsid w:val="4647E7A2"/>
    <w:rsid w:val="46A339E4"/>
    <w:rsid w:val="46F1AFD7"/>
    <w:rsid w:val="47D2D16F"/>
    <w:rsid w:val="491614C1"/>
    <w:rsid w:val="49549313"/>
    <w:rsid w:val="4B0D6EF3"/>
    <w:rsid w:val="4BBE272C"/>
    <w:rsid w:val="4CAF6B3C"/>
    <w:rsid w:val="4CD662A3"/>
    <w:rsid w:val="4CE76139"/>
    <w:rsid w:val="4D23294A"/>
    <w:rsid w:val="4F41AF49"/>
    <w:rsid w:val="5017FE2C"/>
    <w:rsid w:val="5255896F"/>
    <w:rsid w:val="52AD85CD"/>
    <w:rsid w:val="54397238"/>
    <w:rsid w:val="544F674E"/>
    <w:rsid w:val="54EEFCD2"/>
    <w:rsid w:val="5594108B"/>
    <w:rsid w:val="55C92E08"/>
    <w:rsid w:val="565BD5C5"/>
    <w:rsid w:val="57773FCD"/>
    <w:rsid w:val="57BE65FB"/>
    <w:rsid w:val="58E99D05"/>
    <w:rsid w:val="5B52631E"/>
    <w:rsid w:val="5B8907C2"/>
    <w:rsid w:val="5C51A58C"/>
    <w:rsid w:val="5CE9078E"/>
    <w:rsid w:val="5DE739CC"/>
    <w:rsid w:val="5F6A8B16"/>
    <w:rsid w:val="5F6FE250"/>
    <w:rsid w:val="5F8CF0C0"/>
    <w:rsid w:val="602CBFEA"/>
    <w:rsid w:val="632CE734"/>
    <w:rsid w:val="6357B19A"/>
    <w:rsid w:val="64D59900"/>
    <w:rsid w:val="65980109"/>
    <w:rsid w:val="662DE88A"/>
    <w:rsid w:val="69EF3350"/>
    <w:rsid w:val="6D18EF90"/>
    <w:rsid w:val="6D9D2509"/>
    <w:rsid w:val="6DC397A8"/>
    <w:rsid w:val="6EB09765"/>
    <w:rsid w:val="6F38F56A"/>
    <w:rsid w:val="6F5CD109"/>
    <w:rsid w:val="7060CEAE"/>
    <w:rsid w:val="717FFB62"/>
    <w:rsid w:val="74CA33E4"/>
    <w:rsid w:val="754EA091"/>
    <w:rsid w:val="75F7DD75"/>
    <w:rsid w:val="761A0E38"/>
    <w:rsid w:val="77F10683"/>
    <w:rsid w:val="791C7895"/>
    <w:rsid w:val="7A6E1192"/>
    <w:rsid w:val="7AFB73E7"/>
    <w:rsid w:val="7BAB6EDB"/>
    <w:rsid w:val="7F7C3F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DC9D"/>
  <w15:chartTrackingRefBased/>
  <w15:docId w15:val="{C0C3CF1F-7EEB-431D-9D82-F446B730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EA"/>
  </w:style>
  <w:style w:type="paragraph" w:styleId="Heading1">
    <w:name w:val="heading 1"/>
    <w:basedOn w:val="Normal"/>
    <w:next w:val="Normal"/>
    <w:link w:val="Heading1Char"/>
    <w:uiPriority w:val="9"/>
    <w:qFormat/>
    <w:rsid w:val="00EE4CE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E4CE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4CE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E4CE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E4CE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E4CE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E4CE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E4CE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E4CE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99B"/>
  </w:style>
  <w:style w:type="paragraph" w:styleId="Footer">
    <w:name w:val="footer"/>
    <w:basedOn w:val="Normal"/>
    <w:link w:val="FooterChar"/>
    <w:uiPriority w:val="99"/>
    <w:unhideWhenUsed/>
    <w:rsid w:val="005A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99B"/>
  </w:style>
  <w:style w:type="paragraph" w:styleId="ListParagraph">
    <w:name w:val="List Paragraph"/>
    <w:basedOn w:val="Normal"/>
    <w:uiPriority w:val="34"/>
    <w:qFormat/>
    <w:rsid w:val="00DF49E1"/>
    <w:pPr>
      <w:ind w:left="720"/>
      <w:contextualSpacing/>
    </w:pPr>
  </w:style>
  <w:style w:type="character" w:customStyle="1" w:styleId="Heading1Char">
    <w:name w:val="Heading 1 Char"/>
    <w:basedOn w:val="DefaultParagraphFont"/>
    <w:link w:val="Heading1"/>
    <w:uiPriority w:val="9"/>
    <w:rsid w:val="00EE4CEA"/>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EE4CEA"/>
    <w:pPr>
      <w:outlineLvl w:val="9"/>
    </w:pPr>
  </w:style>
  <w:style w:type="paragraph" w:styleId="BalloonText">
    <w:name w:val="Balloon Text"/>
    <w:basedOn w:val="Normal"/>
    <w:link w:val="BalloonTextChar"/>
    <w:uiPriority w:val="99"/>
    <w:semiHidden/>
    <w:unhideWhenUsed/>
    <w:rsid w:val="00170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D7"/>
    <w:rPr>
      <w:rFonts w:ascii="Segoe UI" w:hAnsi="Segoe UI" w:cs="Segoe UI"/>
      <w:sz w:val="18"/>
      <w:szCs w:val="18"/>
    </w:rPr>
  </w:style>
  <w:style w:type="paragraph" w:styleId="TOC1">
    <w:name w:val="toc 1"/>
    <w:basedOn w:val="Normal"/>
    <w:next w:val="Normal"/>
    <w:autoRedefine/>
    <w:uiPriority w:val="39"/>
    <w:unhideWhenUsed/>
    <w:rsid w:val="0008684C"/>
    <w:pPr>
      <w:tabs>
        <w:tab w:val="right" w:leader="dot" w:pos="9016"/>
      </w:tabs>
      <w:spacing w:after="100"/>
    </w:pPr>
  </w:style>
  <w:style w:type="character" w:styleId="Hyperlink">
    <w:name w:val="Hyperlink"/>
    <w:basedOn w:val="DefaultParagraphFont"/>
    <w:uiPriority w:val="99"/>
    <w:unhideWhenUsed/>
    <w:rsid w:val="00EE4CEA"/>
    <w:rPr>
      <w:color w:val="0563C1" w:themeColor="hyperlink"/>
      <w:u w:val="single"/>
    </w:rPr>
  </w:style>
  <w:style w:type="character" w:customStyle="1" w:styleId="Heading2Char">
    <w:name w:val="Heading 2 Char"/>
    <w:basedOn w:val="DefaultParagraphFont"/>
    <w:link w:val="Heading2"/>
    <w:uiPriority w:val="9"/>
    <w:rsid w:val="00EE4CE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E4CE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E4CE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E4CE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E4CE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E4CE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E4CE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E4CE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E4CEA"/>
    <w:pPr>
      <w:spacing w:line="240" w:lineRule="auto"/>
    </w:pPr>
    <w:rPr>
      <w:b/>
      <w:bCs/>
      <w:smallCaps/>
      <w:color w:val="44546A" w:themeColor="text2"/>
    </w:rPr>
  </w:style>
  <w:style w:type="paragraph" w:styleId="Title">
    <w:name w:val="Title"/>
    <w:basedOn w:val="Normal"/>
    <w:next w:val="Normal"/>
    <w:link w:val="TitleChar"/>
    <w:uiPriority w:val="10"/>
    <w:qFormat/>
    <w:rsid w:val="00EE4C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4C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4CE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E4CE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E4CEA"/>
    <w:rPr>
      <w:b/>
      <w:bCs/>
    </w:rPr>
  </w:style>
  <w:style w:type="character" w:styleId="Emphasis">
    <w:name w:val="Emphasis"/>
    <w:basedOn w:val="DefaultParagraphFont"/>
    <w:uiPriority w:val="20"/>
    <w:qFormat/>
    <w:rsid w:val="00EE4CEA"/>
    <w:rPr>
      <w:i/>
      <w:iCs/>
    </w:rPr>
  </w:style>
  <w:style w:type="paragraph" w:styleId="NoSpacing">
    <w:name w:val="No Spacing"/>
    <w:uiPriority w:val="1"/>
    <w:qFormat/>
    <w:rsid w:val="00EE4CEA"/>
    <w:pPr>
      <w:spacing w:after="0" w:line="240" w:lineRule="auto"/>
    </w:pPr>
  </w:style>
  <w:style w:type="paragraph" w:styleId="Quote">
    <w:name w:val="Quote"/>
    <w:basedOn w:val="Normal"/>
    <w:next w:val="Normal"/>
    <w:link w:val="QuoteChar"/>
    <w:uiPriority w:val="29"/>
    <w:qFormat/>
    <w:rsid w:val="00EE4C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4CEA"/>
    <w:rPr>
      <w:color w:val="44546A" w:themeColor="text2"/>
      <w:sz w:val="24"/>
      <w:szCs w:val="24"/>
    </w:rPr>
  </w:style>
  <w:style w:type="paragraph" w:styleId="IntenseQuote">
    <w:name w:val="Intense Quote"/>
    <w:basedOn w:val="Normal"/>
    <w:next w:val="Normal"/>
    <w:link w:val="IntenseQuoteChar"/>
    <w:uiPriority w:val="30"/>
    <w:qFormat/>
    <w:rsid w:val="00EE4C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4C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4CEA"/>
    <w:rPr>
      <w:i/>
      <w:iCs/>
      <w:color w:val="595959" w:themeColor="text1" w:themeTint="A6"/>
    </w:rPr>
  </w:style>
  <w:style w:type="character" w:styleId="IntenseEmphasis">
    <w:name w:val="Intense Emphasis"/>
    <w:basedOn w:val="DefaultParagraphFont"/>
    <w:uiPriority w:val="21"/>
    <w:qFormat/>
    <w:rsid w:val="00EE4CEA"/>
    <w:rPr>
      <w:b/>
      <w:bCs/>
      <w:i/>
      <w:iCs/>
    </w:rPr>
  </w:style>
  <w:style w:type="character" w:styleId="SubtleReference">
    <w:name w:val="Subtle Reference"/>
    <w:basedOn w:val="DefaultParagraphFont"/>
    <w:uiPriority w:val="31"/>
    <w:qFormat/>
    <w:rsid w:val="00EE4C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4CEA"/>
    <w:rPr>
      <w:b/>
      <w:bCs/>
      <w:smallCaps/>
      <w:color w:val="44546A" w:themeColor="text2"/>
      <w:u w:val="single"/>
    </w:rPr>
  </w:style>
  <w:style w:type="character" w:styleId="BookTitle">
    <w:name w:val="Book Title"/>
    <w:basedOn w:val="DefaultParagraphFont"/>
    <w:uiPriority w:val="33"/>
    <w:qFormat/>
    <w:rsid w:val="00EE4CEA"/>
    <w:rPr>
      <w:b/>
      <w:bCs/>
      <w:smallCaps/>
      <w:spacing w:val="10"/>
    </w:rPr>
  </w:style>
  <w:style w:type="character" w:styleId="CommentReference">
    <w:name w:val="annotation reference"/>
    <w:basedOn w:val="DefaultParagraphFont"/>
    <w:uiPriority w:val="99"/>
    <w:semiHidden/>
    <w:unhideWhenUsed/>
    <w:rsid w:val="0018724F"/>
    <w:rPr>
      <w:sz w:val="16"/>
      <w:szCs w:val="16"/>
    </w:rPr>
  </w:style>
  <w:style w:type="paragraph" w:styleId="CommentText">
    <w:name w:val="annotation text"/>
    <w:basedOn w:val="Normal"/>
    <w:link w:val="CommentTextChar"/>
    <w:uiPriority w:val="99"/>
    <w:semiHidden/>
    <w:unhideWhenUsed/>
    <w:rsid w:val="0018724F"/>
    <w:pPr>
      <w:spacing w:line="240" w:lineRule="auto"/>
    </w:pPr>
    <w:rPr>
      <w:sz w:val="20"/>
      <w:szCs w:val="20"/>
    </w:rPr>
  </w:style>
  <w:style w:type="character" w:customStyle="1" w:styleId="CommentTextChar">
    <w:name w:val="Comment Text Char"/>
    <w:basedOn w:val="DefaultParagraphFont"/>
    <w:link w:val="CommentText"/>
    <w:uiPriority w:val="99"/>
    <w:semiHidden/>
    <w:rsid w:val="0018724F"/>
    <w:rPr>
      <w:sz w:val="20"/>
      <w:szCs w:val="20"/>
    </w:rPr>
  </w:style>
  <w:style w:type="paragraph" w:styleId="CommentSubject">
    <w:name w:val="annotation subject"/>
    <w:basedOn w:val="CommentText"/>
    <w:next w:val="CommentText"/>
    <w:link w:val="CommentSubjectChar"/>
    <w:uiPriority w:val="99"/>
    <w:semiHidden/>
    <w:unhideWhenUsed/>
    <w:rsid w:val="0018724F"/>
    <w:rPr>
      <w:b/>
      <w:bCs/>
    </w:rPr>
  </w:style>
  <w:style w:type="character" w:customStyle="1" w:styleId="CommentSubjectChar">
    <w:name w:val="Comment Subject Char"/>
    <w:basedOn w:val="CommentTextChar"/>
    <w:link w:val="CommentSubject"/>
    <w:uiPriority w:val="99"/>
    <w:semiHidden/>
    <w:rsid w:val="0018724F"/>
    <w:rPr>
      <w:b/>
      <w:bCs/>
      <w:sz w:val="20"/>
      <w:szCs w:val="20"/>
    </w:rPr>
  </w:style>
  <w:style w:type="paragraph" w:styleId="FootnoteText">
    <w:name w:val="footnote text"/>
    <w:basedOn w:val="Normal"/>
    <w:link w:val="FootnoteTextChar"/>
    <w:uiPriority w:val="99"/>
    <w:semiHidden/>
    <w:unhideWhenUsed/>
    <w:rsid w:val="000A3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240"/>
    <w:rPr>
      <w:sz w:val="20"/>
      <w:szCs w:val="20"/>
    </w:rPr>
  </w:style>
  <w:style w:type="character" w:styleId="FootnoteReference">
    <w:name w:val="footnote reference"/>
    <w:basedOn w:val="DefaultParagraphFont"/>
    <w:uiPriority w:val="99"/>
    <w:semiHidden/>
    <w:unhideWhenUsed/>
    <w:rsid w:val="000A3240"/>
    <w:rPr>
      <w:vertAlign w:val="superscript"/>
    </w:rPr>
  </w:style>
  <w:style w:type="paragraph" w:customStyle="1" w:styleId="Default">
    <w:name w:val="Default"/>
    <w:rsid w:val="009338D2"/>
    <w:pPr>
      <w:autoSpaceDE w:val="0"/>
      <w:autoSpaceDN w:val="0"/>
      <w:adjustRightInd w:val="0"/>
      <w:spacing w:after="0" w:line="240" w:lineRule="auto"/>
    </w:pPr>
    <w:rPr>
      <w:rFonts w:ascii="FSAlbert" w:hAnsi="FSAlbert" w:cs="FSAlbert"/>
      <w:color w:val="000000"/>
      <w:sz w:val="24"/>
      <w:szCs w:val="24"/>
    </w:rPr>
  </w:style>
  <w:style w:type="character" w:styleId="UnresolvedMention">
    <w:name w:val="Unresolved Mention"/>
    <w:basedOn w:val="DefaultParagraphFont"/>
    <w:uiPriority w:val="99"/>
    <w:semiHidden/>
    <w:unhideWhenUsed/>
    <w:rsid w:val="00CA38D5"/>
    <w:rPr>
      <w:color w:val="605E5C"/>
      <w:shd w:val="clear" w:color="auto" w:fill="E1DFDD"/>
    </w:rPr>
  </w:style>
  <w:style w:type="paragraph" w:styleId="Revision">
    <w:name w:val="Revision"/>
    <w:hidden/>
    <w:uiPriority w:val="99"/>
    <w:semiHidden/>
    <w:rsid w:val="00ED541D"/>
    <w:pPr>
      <w:spacing w:after="0" w:line="240" w:lineRule="auto"/>
    </w:pPr>
  </w:style>
  <w:style w:type="paragraph" w:styleId="NormalWeb">
    <w:name w:val="Normal (Web)"/>
    <w:basedOn w:val="Normal"/>
    <w:uiPriority w:val="99"/>
    <w:unhideWhenUsed/>
    <w:rsid w:val="005F7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82ECE"/>
    <w:rPr>
      <w:color w:val="954F72" w:themeColor="followedHyperlink"/>
      <w:u w:val="single"/>
    </w:rPr>
  </w:style>
  <w:style w:type="paragraph" w:styleId="TOC2">
    <w:name w:val="toc 2"/>
    <w:basedOn w:val="Normal"/>
    <w:next w:val="Normal"/>
    <w:autoRedefine/>
    <w:uiPriority w:val="39"/>
    <w:unhideWhenUsed/>
    <w:rsid w:val="00F424F9"/>
    <w:pPr>
      <w:spacing w:after="100"/>
      <w:ind w:left="220"/>
    </w:pPr>
  </w:style>
  <w:style w:type="paragraph" w:customStyle="1" w:styleId="Pa11">
    <w:name w:val="Pa11"/>
    <w:basedOn w:val="Default"/>
    <w:next w:val="Default"/>
    <w:uiPriority w:val="99"/>
    <w:rsid w:val="00FF7045"/>
    <w:pPr>
      <w:spacing w:line="221" w:lineRule="atLeast"/>
    </w:pPr>
    <w:rPr>
      <w:rFonts w:ascii="Gotham Narrow Bold" w:hAnsi="Gotham Narrow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581">
      <w:bodyDiv w:val="1"/>
      <w:marLeft w:val="0"/>
      <w:marRight w:val="0"/>
      <w:marTop w:val="0"/>
      <w:marBottom w:val="0"/>
      <w:divBdr>
        <w:top w:val="none" w:sz="0" w:space="0" w:color="auto"/>
        <w:left w:val="none" w:sz="0" w:space="0" w:color="auto"/>
        <w:bottom w:val="none" w:sz="0" w:space="0" w:color="auto"/>
        <w:right w:val="none" w:sz="0" w:space="0" w:color="auto"/>
      </w:divBdr>
      <w:divsChild>
        <w:div w:id="117644820">
          <w:marLeft w:val="1138"/>
          <w:marRight w:val="0"/>
          <w:marTop w:val="140"/>
          <w:marBottom w:val="0"/>
          <w:divBdr>
            <w:top w:val="none" w:sz="0" w:space="0" w:color="auto"/>
            <w:left w:val="none" w:sz="0" w:space="0" w:color="auto"/>
            <w:bottom w:val="none" w:sz="0" w:space="0" w:color="auto"/>
            <w:right w:val="none" w:sz="0" w:space="0" w:color="auto"/>
          </w:divBdr>
        </w:div>
        <w:div w:id="1086800076">
          <w:marLeft w:val="1138"/>
          <w:marRight w:val="0"/>
          <w:marTop w:val="140"/>
          <w:marBottom w:val="0"/>
          <w:divBdr>
            <w:top w:val="none" w:sz="0" w:space="0" w:color="auto"/>
            <w:left w:val="none" w:sz="0" w:space="0" w:color="auto"/>
            <w:bottom w:val="none" w:sz="0" w:space="0" w:color="auto"/>
            <w:right w:val="none" w:sz="0" w:space="0" w:color="auto"/>
          </w:divBdr>
        </w:div>
        <w:div w:id="603225362">
          <w:marLeft w:val="1138"/>
          <w:marRight w:val="0"/>
          <w:marTop w:val="140"/>
          <w:marBottom w:val="0"/>
          <w:divBdr>
            <w:top w:val="none" w:sz="0" w:space="0" w:color="auto"/>
            <w:left w:val="none" w:sz="0" w:space="0" w:color="auto"/>
            <w:bottom w:val="none" w:sz="0" w:space="0" w:color="auto"/>
            <w:right w:val="none" w:sz="0" w:space="0" w:color="auto"/>
          </w:divBdr>
        </w:div>
        <w:div w:id="1742144245">
          <w:marLeft w:val="1138"/>
          <w:marRight w:val="0"/>
          <w:marTop w:val="140"/>
          <w:marBottom w:val="0"/>
          <w:divBdr>
            <w:top w:val="none" w:sz="0" w:space="0" w:color="auto"/>
            <w:left w:val="none" w:sz="0" w:space="0" w:color="auto"/>
            <w:bottom w:val="none" w:sz="0" w:space="0" w:color="auto"/>
            <w:right w:val="none" w:sz="0" w:space="0" w:color="auto"/>
          </w:divBdr>
        </w:div>
      </w:divsChild>
    </w:div>
    <w:div w:id="430052302">
      <w:bodyDiv w:val="1"/>
      <w:marLeft w:val="0"/>
      <w:marRight w:val="0"/>
      <w:marTop w:val="0"/>
      <w:marBottom w:val="0"/>
      <w:divBdr>
        <w:top w:val="none" w:sz="0" w:space="0" w:color="auto"/>
        <w:left w:val="none" w:sz="0" w:space="0" w:color="auto"/>
        <w:bottom w:val="none" w:sz="0" w:space="0" w:color="auto"/>
        <w:right w:val="none" w:sz="0" w:space="0" w:color="auto"/>
      </w:divBdr>
      <w:divsChild>
        <w:div w:id="98671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509423">
      <w:bodyDiv w:val="1"/>
      <w:marLeft w:val="0"/>
      <w:marRight w:val="0"/>
      <w:marTop w:val="0"/>
      <w:marBottom w:val="0"/>
      <w:divBdr>
        <w:top w:val="none" w:sz="0" w:space="0" w:color="auto"/>
        <w:left w:val="none" w:sz="0" w:space="0" w:color="auto"/>
        <w:bottom w:val="none" w:sz="0" w:space="0" w:color="auto"/>
        <w:right w:val="none" w:sz="0" w:space="0" w:color="auto"/>
      </w:divBdr>
    </w:div>
    <w:div w:id="1368677122">
      <w:bodyDiv w:val="1"/>
      <w:marLeft w:val="0"/>
      <w:marRight w:val="0"/>
      <w:marTop w:val="0"/>
      <w:marBottom w:val="0"/>
      <w:divBdr>
        <w:top w:val="none" w:sz="0" w:space="0" w:color="auto"/>
        <w:left w:val="none" w:sz="0" w:space="0" w:color="auto"/>
        <w:bottom w:val="none" w:sz="0" w:space="0" w:color="auto"/>
        <w:right w:val="none" w:sz="0" w:space="0" w:color="auto"/>
      </w:divBdr>
    </w:div>
    <w:div w:id="17771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reativecarbonscotlan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nneth.fowler@creativescotlan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carbonscotland.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limatechampions.unfccc.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scotlandnetwork.org/" TargetMode="External"/><Relationship Id="rId2" Type="http://schemas.openxmlformats.org/officeDocument/2006/relationships/hyperlink" Target="http://climatereadyclyde.org.uk/literature-review-what-does-transformation-look-like/" TargetMode="External"/><Relationship Id="rId1" Type="http://schemas.openxmlformats.org/officeDocument/2006/relationships/hyperlink" Target="https://www.gov.scot/policies/climate-change/" TargetMode="External"/><Relationship Id="rId4" Type="http://schemas.openxmlformats.org/officeDocument/2006/relationships/hyperlink" Target="https://en.unesco.org/news/g20-agrees-first-declaration-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605FB-3110-4855-AD94-49059BD1F0FF}">
  <ds:schemaRefs>
    <ds:schemaRef ds:uri="http://schemas.openxmlformats.org/officeDocument/2006/bibliography"/>
  </ds:schemaRefs>
</ds:datastoreItem>
</file>

<file path=customXml/itemProps2.xml><?xml version="1.0" encoding="utf-8"?>
<ds:datastoreItem xmlns:ds="http://schemas.openxmlformats.org/officeDocument/2006/customXml" ds:itemID="{EC4BC3B7-9721-41CB-8B4F-C1179BC3D3E2}">
  <ds:schemaRefs>
    <ds:schemaRef ds:uri="http://schemas.microsoft.com/office/2006/metadata/properties"/>
    <ds:schemaRef ds:uri="http://schemas.microsoft.com/office/infopath/2007/PartnerControls"/>
    <ds:schemaRef ds:uri="0d7ce166-acc6-4f01-b8ec-4eed270bebe0"/>
  </ds:schemaRefs>
</ds:datastoreItem>
</file>

<file path=customXml/itemProps3.xml><?xml version="1.0" encoding="utf-8"?>
<ds:datastoreItem xmlns:ds="http://schemas.openxmlformats.org/officeDocument/2006/customXml" ds:itemID="{FC9149BD-DC02-4DAD-A903-1E5D9D06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0E22C-1C90-402A-8E92-109C52087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4797</Words>
  <Characters>27344</Characters>
  <Application>Microsoft Office Word</Application>
  <DocSecurity>0</DocSecurity>
  <Lines>227</Lines>
  <Paragraphs>64</Paragraphs>
  <ScaleCrop>false</ScaleCrop>
  <Company>University of Edinburgh</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FAUSSET Jenny</dc:creator>
  <cp:keywords/>
  <dc:description/>
  <cp:lastModifiedBy>Bernard Regan</cp:lastModifiedBy>
  <cp:revision>2</cp:revision>
  <dcterms:created xsi:type="dcterms:W3CDTF">2022-04-20T11:12:00Z</dcterms:created>
  <dcterms:modified xsi:type="dcterms:W3CDTF">2022-04-20T11:12:00Z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