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FFE56" w14:textId="7440A1BD" w:rsidR="00EE2E51" w:rsidRDefault="00975A82" w:rsidP="00EE2E51">
      <w:pPr>
        <w:spacing w:after="0" w:line="240" w:lineRule="auto"/>
        <w:rPr>
          <w:rFonts w:eastAsia="Times New Roman" w:cstheme="minorHAnsi"/>
          <w:b/>
          <w:bCs/>
          <w:sz w:val="36"/>
          <w:szCs w:val="36"/>
          <w:lang w:eastAsia="en-GB"/>
        </w:rPr>
        <w:sectPr w:rsidR="00EE2E51" w:rsidSect="00EE2E51">
          <w:headerReference w:type="default" r:id="rId10"/>
          <w:footerReference w:type="default" r:id="rId11"/>
          <w:pgSz w:w="11906" w:h="16838"/>
          <w:pgMar w:top="0" w:right="0" w:bottom="0" w:left="0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6E89BE40" wp14:editId="0EB854E4">
            <wp:simplePos x="0" y="793750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691495"/>
            <wp:effectExtent l="0" t="0" r="254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B3847" w14:textId="5981E661" w:rsidR="00D73482" w:rsidRPr="00EE2E51" w:rsidRDefault="00D94B37" w:rsidP="00EE2E5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6C17FF">
        <w:rPr>
          <w:rFonts w:eastAsia="Times New Roman" w:cstheme="minorHAnsi"/>
          <w:b/>
          <w:bCs/>
          <w:sz w:val="28"/>
          <w:szCs w:val="28"/>
          <w:lang w:eastAsia="en-GB"/>
        </w:rPr>
        <w:lastRenderedPageBreak/>
        <w:t>Background to</w:t>
      </w:r>
      <w:r w:rsidR="00D73482" w:rsidRPr="006C17FF">
        <w:rPr>
          <w:rFonts w:eastAsia="Times New Roman" w:cstheme="minorHAnsi"/>
          <w:b/>
          <w:bCs/>
          <w:sz w:val="28"/>
          <w:szCs w:val="28"/>
          <w:lang w:eastAsia="en-GB"/>
        </w:rPr>
        <w:t xml:space="preserve"> Nurturing Talent Fund </w:t>
      </w:r>
    </w:p>
    <w:p w14:paraId="21441361" w14:textId="37A5F026" w:rsidR="00D73482" w:rsidRPr="00771DAE" w:rsidRDefault="56674247" w:rsidP="003C346D">
      <w:pPr>
        <w:spacing w:line="300" w:lineRule="auto"/>
        <w:textAlignment w:val="baseline"/>
        <w:rPr>
          <w:rFonts w:eastAsia="Calibri" w:cstheme="minorHAnsi"/>
        </w:rPr>
      </w:pPr>
      <w:r w:rsidRPr="003C346D">
        <w:rPr>
          <w:rFonts w:eastAsia="Calibri" w:cstheme="minorHAnsi"/>
        </w:rPr>
        <w:t xml:space="preserve">The </w:t>
      </w:r>
      <w:hyperlink r:id="rId13">
        <w:r w:rsidRPr="003C346D">
          <w:rPr>
            <w:rStyle w:val="Hyperlink"/>
            <w:rFonts w:eastAsia="Calibri" w:cstheme="minorHAnsi"/>
          </w:rPr>
          <w:t>Nurturing Talent Fund (NTF)</w:t>
        </w:r>
      </w:hyperlink>
      <w:r w:rsidRPr="003C346D">
        <w:rPr>
          <w:rFonts w:eastAsia="Calibri" w:cstheme="minorHAnsi"/>
        </w:rPr>
        <w:t xml:space="preserve"> was established in 2014</w:t>
      </w:r>
      <w:r w:rsidR="2D4CC087" w:rsidRPr="003C346D">
        <w:rPr>
          <w:rFonts w:eastAsia="Calibri" w:cstheme="minorHAnsi"/>
        </w:rPr>
        <w:t xml:space="preserve"> as part of Time to Shine, the national Youth Arts Strateg</w:t>
      </w:r>
      <w:r w:rsidR="2D4CC087" w:rsidRPr="003C346D">
        <w:rPr>
          <w:rFonts w:eastAsia="Times New Roman" w:cstheme="minorHAnsi"/>
          <w:lang w:eastAsia="en-GB"/>
        </w:rPr>
        <w:t xml:space="preserve">y. </w:t>
      </w:r>
      <w:r w:rsidR="5B1E3D55" w:rsidRPr="003C346D">
        <w:rPr>
          <w:rFonts w:eastAsia="Times New Roman" w:cstheme="minorHAnsi"/>
          <w:lang w:eastAsia="en-GB"/>
        </w:rPr>
        <w:t xml:space="preserve">The Fund was </w:t>
      </w:r>
      <w:r w:rsidR="00CD74A1">
        <w:rPr>
          <w:rFonts w:eastAsia="Times New Roman" w:cstheme="minorHAnsi"/>
          <w:lang w:eastAsia="en-GB"/>
        </w:rPr>
        <w:t>established</w:t>
      </w:r>
      <w:r w:rsidR="000843CD">
        <w:rPr>
          <w:rFonts w:eastAsia="Times New Roman" w:cstheme="minorHAnsi"/>
          <w:lang w:eastAsia="en-GB"/>
        </w:rPr>
        <w:t xml:space="preserve"> and managed</w:t>
      </w:r>
      <w:r w:rsidR="5B1E3D55" w:rsidRPr="003C346D">
        <w:rPr>
          <w:rFonts w:eastAsia="Times New Roman" w:cstheme="minorHAnsi"/>
          <w:lang w:eastAsia="en-GB"/>
        </w:rPr>
        <w:t xml:space="preserve"> by the </w:t>
      </w:r>
      <w:hyperlink r:id="rId14">
        <w:r w:rsidR="5B1E3D55" w:rsidRPr="003C346D">
          <w:rPr>
            <w:rStyle w:val="Hyperlink"/>
            <w:rFonts w:eastAsia="Times New Roman" w:cstheme="minorHAnsi"/>
            <w:lang w:eastAsia="en-GB"/>
          </w:rPr>
          <w:t>National Youth Arts Advisory Group (NYAAG)</w:t>
        </w:r>
      </w:hyperlink>
      <w:r w:rsidR="5B1E3D55" w:rsidRPr="003C346D">
        <w:rPr>
          <w:rFonts w:eastAsia="Times New Roman" w:cstheme="minorHAnsi"/>
          <w:lang w:eastAsia="en-GB"/>
        </w:rPr>
        <w:t xml:space="preserve"> - a group of young people aged 14-23 from across Scotland who advocate for youth arts in Scotland. Awards of up to £1,000 </w:t>
      </w:r>
      <w:r w:rsidR="00EE2E51">
        <w:rPr>
          <w:rFonts w:eastAsia="Times New Roman" w:cstheme="minorHAnsi"/>
          <w:lang w:eastAsia="en-GB"/>
        </w:rPr>
        <w:t>were open to applications from</w:t>
      </w:r>
      <w:r w:rsidR="4608F03C" w:rsidRPr="003C346D">
        <w:rPr>
          <w:rFonts w:eastAsia="Times New Roman" w:cstheme="minorHAnsi"/>
          <w:lang w:eastAsia="en-GB"/>
        </w:rPr>
        <w:t xml:space="preserve"> young people aged 11-25 for their own </w:t>
      </w:r>
      <w:r w:rsidR="2D4CC087" w:rsidRPr="003C346D">
        <w:rPr>
          <w:rFonts w:eastAsia="Calibri" w:cstheme="minorHAnsi"/>
        </w:rPr>
        <w:t>creative ideas and ambitions</w:t>
      </w:r>
      <w:r w:rsidR="06E76297" w:rsidRPr="003C346D">
        <w:rPr>
          <w:rFonts w:eastAsia="Times New Roman" w:cstheme="minorHAnsi"/>
          <w:lang w:eastAsia="en-GB"/>
        </w:rPr>
        <w:t>.</w:t>
      </w:r>
      <w:r w:rsidR="65803278" w:rsidRPr="003C346D">
        <w:rPr>
          <w:rFonts w:eastAsia="Times New Roman" w:cstheme="minorHAnsi"/>
          <w:lang w:eastAsia="en-GB"/>
        </w:rPr>
        <w:t xml:space="preserve"> </w:t>
      </w:r>
      <w:r w:rsidR="5994FDC8" w:rsidRPr="003C346D">
        <w:rPr>
          <w:rFonts w:eastAsia="Calibri" w:cstheme="minorHAnsi"/>
        </w:rPr>
        <w:t>To date, the NTF has distributed nearly £135,000 directly to young people across 251 projects.</w:t>
      </w:r>
      <w:r w:rsidR="21A09DD1" w:rsidRPr="003C346D">
        <w:rPr>
          <w:rFonts w:eastAsia="Calibri" w:cstheme="minorHAnsi"/>
        </w:rPr>
        <w:t xml:space="preserve"> A list of recent awards can be found here: </w:t>
      </w:r>
      <w:hyperlink r:id="rId15" w:history="1">
        <w:r w:rsidR="00E06352" w:rsidRPr="00771DAE">
          <w:rPr>
            <w:rStyle w:val="Hyperlink"/>
            <w:rFonts w:eastAsia="Calibri" w:cstheme="minorHAnsi"/>
          </w:rPr>
          <w:t>https://youngscot.net/news-database/young-pepole-support-scotlands-young-creative-stars</w:t>
        </w:r>
      </w:hyperlink>
      <w:r w:rsidR="00E06352" w:rsidRPr="00771DAE">
        <w:rPr>
          <w:rFonts w:eastAsia="Calibri" w:cstheme="minorHAnsi"/>
        </w:rPr>
        <w:t xml:space="preserve"> </w:t>
      </w:r>
    </w:p>
    <w:p w14:paraId="54BD2130" w14:textId="6DA346EC" w:rsidR="004A2BFF" w:rsidRPr="00771DAE" w:rsidRDefault="00CD74A1" w:rsidP="003C346D">
      <w:pPr>
        <w:spacing w:line="300" w:lineRule="auto"/>
        <w:textAlignment w:val="baseline"/>
        <w:rPr>
          <w:rFonts w:eastAsia="Calibri" w:cstheme="minorHAnsi"/>
        </w:rPr>
      </w:pPr>
      <w:r w:rsidRPr="00771DAE">
        <w:rPr>
          <w:rFonts w:eastAsia="Calibri" w:cstheme="minorHAnsi"/>
        </w:rPr>
        <w:t xml:space="preserve">Since 2014, </w:t>
      </w:r>
      <w:r w:rsidR="00C8705C" w:rsidRPr="00771DAE">
        <w:rPr>
          <w:rFonts w:eastAsia="Calibri" w:cstheme="minorHAnsi"/>
        </w:rPr>
        <w:t xml:space="preserve">Young Scot </w:t>
      </w:r>
      <w:r w:rsidRPr="00771DAE">
        <w:rPr>
          <w:rFonts w:eastAsia="Calibri" w:cstheme="minorHAnsi"/>
        </w:rPr>
        <w:t>has supported NYAAG to administer the</w:t>
      </w:r>
      <w:r w:rsidR="00C8705C" w:rsidRPr="00771DAE">
        <w:rPr>
          <w:rFonts w:eastAsia="Calibri" w:cstheme="minorHAnsi"/>
        </w:rPr>
        <w:t xml:space="preserve"> </w:t>
      </w:r>
      <w:hyperlink r:id="rId16" w:history="1">
        <w:r w:rsidR="00C8705C" w:rsidRPr="00771DAE">
          <w:rPr>
            <w:rStyle w:val="Hyperlink"/>
            <w:rFonts w:eastAsia="Calibri" w:cstheme="minorHAnsi"/>
          </w:rPr>
          <w:t>Nurturing Talent Fund</w:t>
        </w:r>
      </w:hyperlink>
      <w:r w:rsidR="00C8705C" w:rsidRPr="00771DAE">
        <w:rPr>
          <w:rFonts w:eastAsia="Calibri" w:cstheme="minorHAnsi"/>
        </w:rPr>
        <w:t>,</w:t>
      </w:r>
      <w:r w:rsidRPr="00771DAE">
        <w:rPr>
          <w:rFonts w:eastAsia="Calibri" w:cstheme="minorHAnsi"/>
        </w:rPr>
        <w:t xml:space="preserve"> and the fund remains open to applications in 2020/21 – there are </w:t>
      </w:r>
      <w:r w:rsidR="00C8705C" w:rsidRPr="00771DAE">
        <w:rPr>
          <w:rFonts w:eastAsia="Calibri" w:cstheme="minorHAnsi"/>
        </w:rPr>
        <w:t xml:space="preserve">three </w:t>
      </w:r>
      <w:r w:rsidRPr="00771DAE">
        <w:rPr>
          <w:rFonts w:eastAsia="Calibri" w:cstheme="minorHAnsi"/>
        </w:rPr>
        <w:t xml:space="preserve">remaining </w:t>
      </w:r>
      <w:r w:rsidR="00C8705C" w:rsidRPr="00771DAE">
        <w:rPr>
          <w:rFonts w:eastAsia="Calibri" w:cstheme="minorHAnsi"/>
        </w:rPr>
        <w:t xml:space="preserve">deadlines : </w:t>
      </w:r>
      <w:r w:rsidR="006022B4" w:rsidRPr="00771DAE">
        <w:rPr>
          <w:rFonts w:eastAsia="Calibri" w:cstheme="minorHAnsi"/>
        </w:rPr>
        <w:t xml:space="preserve">6 December 2020; </w:t>
      </w:r>
      <w:r w:rsidR="00AF6EFC" w:rsidRPr="00771DAE">
        <w:rPr>
          <w:rFonts w:eastAsia="Calibri" w:cstheme="minorHAnsi"/>
        </w:rPr>
        <w:t xml:space="preserve">14 March 2021; 6 June 2021. </w:t>
      </w:r>
    </w:p>
    <w:p w14:paraId="3D3AB68B" w14:textId="4C851AB1" w:rsidR="00AF6EFC" w:rsidRPr="00771DAE" w:rsidRDefault="000843CD" w:rsidP="003C346D">
      <w:pPr>
        <w:spacing w:line="300" w:lineRule="auto"/>
        <w:textAlignment w:val="baseline"/>
        <w:rPr>
          <w:rFonts w:eastAsia="Calibri" w:cstheme="minorHAnsi"/>
        </w:rPr>
      </w:pPr>
      <w:r w:rsidRPr="00771DAE">
        <w:rPr>
          <w:rFonts w:eastAsia="Calibri" w:cstheme="minorHAnsi"/>
        </w:rPr>
        <w:t>Alongside</w:t>
      </w:r>
      <w:r w:rsidR="00CD74A1" w:rsidRPr="00771DAE">
        <w:rPr>
          <w:rFonts w:eastAsia="Calibri" w:cstheme="minorHAnsi"/>
        </w:rPr>
        <w:t xml:space="preserve"> this, and as a direct result of new funding made available to support the </w:t>
      </w:r>
      <w:r w:rsidR="00AF6EFC" w:rsidRPr="00771DAE">
        <w:rPr>
          <w:rFonts w:eastAsia="Calibri" w:cstheme="minorHAnsi"/>
        </w:rPr>
        <w:t>Nurturing Talent Fund</w:t>
      </w:r>
      <w:r w:rsidRPr="00771DAE">
        <w:rPr>
          <w:rFonts w:eastAsia="Calibri" w:cstheme="minorHAnsi"/>
        </w:rPr>
        <w:t xml:space="preserve"> we are looking for three partner organisations to help us deliver </w:t>
      </w:r>
      <w:r w:rsidR="007C0DA8" w:rsidRPr="00771DAE">
        <w:rPr>
          <w:rFonts w:eastAsia="Calibri" w:cstheme="minorHAnsi"/>
        </w:rPr>
        <w:t xml:space="preserve">three </w:t>
      </w:r>
      <w:r w:rsidRPr="00771DAE">
        <w:rPr>
          <w:rFonts w:eastAsia="Calibri" w:cstheme="minorHAnsi"/>
        </w:rPr>
        <w:t xml:space="preserve">new </w:t>
      </w:r>
      <w:r w:rsidR="007C0DA8" w:rsidRPr="00771DAE">
        <w:rPr>
          <w:rFonts w:eastAsia="Calibri" w:cstheme="minorHAnsi"/>
        </w:rPr>
        <w:t xml:space="preserve">targeted, </w:t>
      </w:r>
      <w:r w:rsidR="008F05CC" w:rsidRPr="00771DAE">
        <w:rPr>
          <w:rFonts w:eastAsia="Calibri" w:cstheme="minorHAnsi"/>
        </w:rPr>
        <w:t xml:space="preserve">fixed-term </w:t>
      </w:r>
      <w:r w:rsidR="0081547B" w:rsidRPr="00771DAE">
        <w:rPr>
          <w:rFonts w:eastAsia="Calibri" w:cstheme="minorHAnsi"/>
        </w:rPr>
        <w:t xml:space="preserve">initiatives that </w:t>
      </w:r>
      <w:r w:rsidR="00A87A37" w:rsidRPr="00771DAE">
        <w:rPr>
          <w:rFonts w:eastAsia="Calibri" w:cstheme="minorHAnsi"/>
        </w:rPr>
        <w:t xml:space="preserve">will inform </w:t>
      </w:r>
      <w:r w:rsidR="002C7710" w:rsidRPr="00771DAE">
        <w:rPr>
          <w:rFonts w:eastAsia="Calibri" w:cstheme="minorHAnsi"/>
        </w:rPr>
        <w:t>the ongoing development</w:t>
      </w:r>
      <w:r w:rsidR="008348A2" w:rsidRPr="00771DAE">
        <w:rPr>
          <w:rFonts w:eastAsia="Calibri" w:cstheme="minorHAnsi"/>
        </w:rPr>
        <w:t xml:space="preserve"> of Nurturing Talent Fund</w:t>
      </w:r>
      <w:r w:rsidRPr="00771DAE">
        <w:rPr>
          <w:rFonts w:eastAsia="Calibri" w:cstheme="minorHAnsi"/>
        </w:rPr>
        <w:t>. These</w:t>
      </w:r>
      <w:r w:rsidR="008348A2" w:rsidRPr="00771DAE">
        <w:rPr>
          <w:rFonts w:eastAsia="Calibri" w:cstheme="minorHAnsi"/>
        </w:rPr>
        <w:t xml:space="preserve"> approaches </w:t>
      </w:r>
      <w:r w:rsidRPr="00771DAE">
        <w:rPr>
          <w:rFonts w:eastAsia="Calibri" w:cstheme="minorHAnsi"/>
        </w:rPr>
        <w:t>will</w:t>
      </w:r>
      <w:r w:rsidR="008348A2" w:rsidRPr="00771DAE">
        <w:rPr>
          <w:rFonts w:eastAsia="Calibri" w:cstheme="minorHAnsi"/>
        </w:rPr>
        <w:t xml:space="preserve">: </w:t>
      </w:r>
    </w:p>
    <w:p w14:paraId="24385C93" w14:textId="77777777" w:rsidR="0081547B" w:rsidRPr="00771DAE" w:rsidRDefault="0081547B" w:rsidP="0081547B">
      <w:pPr>
        <w:pStyle w:val="ListParagraph"/>
        <w:numPr>
          <w:ilvl w:val="0"/>
          <w:numId w:val="1"/>
        </w:numPr>
        <w:spacing w:line="300" w:lineRule="auto"/>
        <w:rPr>
          <w:rFonts w:eastAsiaTheme="minorEastAsia" w:cstheme="minorHAnsi"/>
        </w:rPr>
      </w:pPr>
      <w:r w:rsidRPr="00771DAE">
        <w:rPr>
          <w:rFonts w:eastAsia="Calibri" w:cstheme="minorHAnsi"/>
        </w:rPr>
        <w:t>Provide opportunities for a wider demographic of children and young people to participate in decision making processes</w:t>
      </w:r>
    </w:p>
    <w:p w14:paraId="76FB5D54" w14:textId="164AF674" w:rsidR="0081547B" w:rsidRPr="00771DAE" w:rsidRDefault="0081547B" w:rsidP="008348A2">
      <w:pPr>
        <w:pStyle w:val="ListParagraph"/>
        <w:numPr>
          <w:ilvl w:val="0"/>
          <w:numId w:val="1"/>
        </w:numPr>
        <w:spacing w:line="300" w:lineRule="auto"/>
        <w:rPr>
          <w:rFonts w:eastAsiaTheme="minorEastAsia" w:cstheme="minorHAnsi"/>
        </w:rPr>
      </w:pPr>
      <w:r w:rsidRPr="00771DAE">
        <w:rPr>
          <w:rFonts w:eastAsia="Calibri" w:cstheme="minorHAnsi"/>
        </w:rPr>
        <w:t>Address barriers to accessing direct support for children and young people to develop their own self-directed activity and ambitions</w:t>
      </w:r>
    </w:p>
    <w:p w14:paraId="1E46F569" w14:textId="295DD909" w:rsidR="00D73482" w:rsidRPr="006C17FF" w:rsidRDefault="50C99287" w:rsidP="2D708522">
      <w:pPr>
        <w:spacing w:after="0" w:line="240" w:lineRule="auto"/>
        <w:textAlignment w:val="baseline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6C17FF">
        <w:rPr>
          <w:rFonts w:eastAsia="Times New Roman" w:cstheme="minorHAnsi"/>
          <w:b/>
          <w:bCs/>
          <w:sz w:val="28"/>
          <w:szCs w:val="28"/>
          <w:lang w:eastAsia="en-GB"/>
        </w:rPr>
        <w:t>Nurturing Talent Fund</w:t>
      </w:r>
      <w:r w:rsidR="1E0504FB" w:rsidRPr="006C17FF">
        <w:rPr>
          <w:rFonts w:eastAsia="Times New Roman" w:cstheme="minorHAnsi"/>
          <w:b/>
          <w:bCs/>
          <w:sz w:val="28"/>
          <w:szCs w:val="28"/>
          <w:lang w:eastAsia="en-GB"/>
        </w:rPr>
        <w:t xml:space="preserve">: </w:t>
      </w:r>
      <w:r w:rsidR="000843CD" w:rsidRPr="006C17FF">
        <w:rPr>
          <w:rFonts w:eastAsia="Times New Roman" w:cstheme="minorHAnsi"/>
          <w:b/>
          <w:bCs/>
          <w:sz w:val="28"/>
          <w:szCs w:val="28"/>
          <w:lang w:eastAsia="en-GB"/>
        </w:rPr>
        <w:t xml:space="preserve">New </w:t>
      </w:r>
      <w:r w:rsidR="1E0504FB" w:rsidRPr="006C17FF">
        <w:rPr>
          <w:rFonts w:eastAsia="Times New Roman" w:cstheme="minorHAnsi"/>
          <w:b/>
          <w:bCs/>
          <w:sz w:val="28"/>
          <w:szCs w:val="28"/>
          <w:lang w:eastAsia="en-GB"/>
        </w:rPr>
        <w:t>Routes</w:t>
      </w:r>
    </w:p>
    <w:p w14:paraId="7678979A" w14:textId="7A6ABB2B" w:rsidR="00D73482" w:rsidRPr="003C346D" w:rsidRDefault="2D39F9F7" w:rsidP="2D708522">
      <w:pPr>
        <w:spacing w:after="0" w:line="300" w:lineRule="auto"/>
        <w:textAlignment w:val="baseline"/>
        <w:rPr>
          <w:rFonts w:eastAsia="Calibri" w:cstheme="minorHAnsi"/>
        </w:rPr>
      </w:pPr>
      <w:r w:rsidRPr="003C346D">
        <w:rPr>
          <w:rFonts w:eastAsia="Times New Roman" w:cstheme="minorHAnsi"/>
          <w:lang w:eastAsia="en-GB"/>
        </w:rPr>
        <w:t xml:space="preserve">In August 2020, the Scottish Government announced that the culture and heritage sectors in </w:t>
      </w:r>
      <w:r w:rsidRPr="003C346D">
        <w:rPr>
          <w:rFonts w:eastAsia="Calibri" w:cstheme="minorHAnsi"/>
        </w:rPr>
        <w:t>Scotland were to benefit from a £59</w:t>
      </w:r>
      <w:r w:rsidR="00771DAE">
        <w:rPr>
          <w:rFonts w:eastAsia="Calibri" w:cstheme="minorHAnsi"/>
        </w:rPr>
        <w:t>m</w:t>
      </w:r>
      <w:r w:rsidRPr="003C346D">
        <w:rPr>
          <w:rFonts w:eastAsia="Calibri" w:cstheme="minorHAnsi"/>
        </w:rPr>
        <w:t xml:space="preserve"> funding package to protect jobs and help the industry weather the effects of the coronavirus (COVID-19) pandemic.</w:t>
      </w:r>
    </w:p>
    <w:p w14:paraId="234FF4C2" w14:textId="2858A804" w:rsidR="2F16034D" w:rsidRPr="003C346D" w:rsidRDefault="2F16034D" w:rsidP="2F16034D">
      <w:pPr>
        <w:spacing w:after="0" w:line="300" w:lineRule="auto"/>
        <w:rPr>
          <w:rFonts w:eastAsia="Calibri" w:cstheme="minorHAnsi"/>
        </w:rPr>
      </w:pPr>
    </w:p>
    <w:p w14:paraId="61FCF1C7" w14:textId="004C4A93" w:rsidR="00D73482" w:rsidRPr="003C346D" w:rsidRDefault="2D39F9F7" w:rsidP="2D708522">
      <w:pPr>
        <w:spacing w:after="0" w:line="300" w:lineRule="auto"/>
        <w:textAlignment w:val="baseline"/>
        <w:rPr>
          <w:rFonts w:eastAsia="Calibri" w:cstheme="minorHAnsi"/>
        </w:rPr>
      </w:pPr>
      <w:r w:rsidRPr="003C346D">
        <w:rPr>
          <w:rFonts w:eastAsia="Calibri" w:cstheme="minorHAnsi"/>
        </w:rPr>
        <w:t xml:space="preserve">As part of this announcement £3m was allocated to support youth arts and ensure creative opportunities for children and young people continue to exist across Scotland despite the COVID-19 pandemic, including a £50k boost to the </w:t>
      </w:r>
      <w:hyperlink r:id="rId17">
        <w:r w:rsidRPr="003C346D">
          <w:rPr>
            <w:rFonts w:eastAsia="Calibri" w:cstheme="minorHAnsi"/>
          </w:rPr>
          <w:t>Nurturing Talent Fund</w:t>
        </w:r>
      </w:hyperlink>
      <w:r w:rsidRPr="003C346D">
        <w:rPr>
          <w:rFonts w:eastAsia="Calibri" w:cstheme="minorHAnsi"/>
        </w:rPr>
        <w:t xml:space="preserve"> to provide opportunities to young, emerging artists who are entering a challenging funding environment.</w:t>
      </w:r>
    </w:p>
    <w:p w14:paraId="0176D823" w14:textId="7F626346" w:rsidR="2F16034D" w:rsidRPr="003C346D" w:rsidRDefault="2F16034D" w:rsidP="2F16034D">
      <w:pPr>
        <w:spacing w:after="0" w:line="300" w:lineRule="auto"/>
        <w:rPr>
          <w:rFonts w:eastAsia="Calibri" w:cstheme="minorHAnsi"/>
        </w:rPr>
      </w:pPr>
    </w:p>
    <w:p w14:paraId="4BA83C71" w14:textId="73FAACBB" w:rsidR="00D73482" w:rsidRPr="003C346D" w:rsidRDefault="5C2FA7F1" w:rsidP="2D708522">
      <w:pPr>
        <w:spacing w:line="300" w:lineRule="auto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>Following a review of awards to date, we are interested in testing out approaches to nurturing talent for</w:t>
      </w:r>
      <w:r w:rsidR="5E885C86" w:rsidRPr="003C346D">
        <w:rPr>
          <w:rFonts w:eastAsia="Times New Roman" w:cstheme="minorHAnsi"/>
          <w:lang w:eastAsia="en-GB"/>
        </w:rPr>
        <w:t xml:space="preserve"> some of the</w:t>
      </w:r>
      <w:r w:rsidRPr="003C346D">
        <w:rPr>
          <w:rFonts w:eastAsia="Times New Roman" w:cstheme="minorHAnsi"/>
          <w:lang w:eastAsia="en-GB"/>
        </w:rPr>
        <w:t xml:space="preserve"> young people who are</w:t>
      </w:r>
      <w:r w:rsidR="4716D07E" w:rsidRPr="003C346D">
        <w:rPr>
          <w:rFonts w:eastAsia="Times New Roman" w:cstheme="minorHAnsi"/>
          <w:lang w:eastAsia="en-GB"/>
        </w:rPr>
        <w:t xml:space="preserve"> </w:t>
      </w:r>
      <w:r w:rsidR="007904F5">
        <w:rPr>
          <w:rFonts w:eastAsia="Times New Roman" w:cstheme="minorHAnsi"/>
          <w:lang w:eastAsia="en-GB"/>
        </w:rPr>
        <w:t xml:space="preserve">currently </w:t>
      </w:r>
      <w:r w:rsidR="4716D07E" w:rsidRPr="003C346D">
        <w:rPr>
          <w:rFonts w:eastAsia="Times New Roman" w:cstheme="minorHAnsi"/>
          <w:lang w:eastAsia="en-GB"/>
        </w:rPr>
        <w:t>under-represented in N</w:t>
      </w:r>
      <w:r w:rsidR="007904F5">
        <w:rPr>
          <w:rFonts w:eastAsia="Times New Roman" w:cstheme="minorHAnsi"/>
          <w:lang w:eastAsia="en-GB"/>
        </w:rPr>
        <w:t xml:space="preserve">urturing </w:t>
      </w:r>
      <w:r w:rsidR="4716D07E" w:rsidRPr="003C346D">
        <w:rPr>
          <w:rFonts w:eastAsia="Times New Roman" w:cstheme="minorHAnsi"/>
          <w:lang w:eastAsia="en-GB"/>
        </w:rPr>
        <w:t>T</w:t>
      </w:r>
      <w:r w:rsidR="007904F5">
        <w:rPr>
          <w:rFonts w:eastAsia="Times New Roman" w:cstheme="minorHAnsi"/>
          <w:lang w:eastAsia="en-GB"/>
        </w:rPr>
        <w:t xml:space="preserve">alent </w:t>
      </w:r>
      <w:r w:rsidR="4716D07E" w:rsidRPr="003C346D">
        <w:rPr>
          <w:rFonts w:eastAsia="Times New Roman" w:cstheme="minorHAnsi"/>
          <w:lang w:eastAsia="en-GB"/>
        </w:rPr>
        <w:t>F</w:t>
      </w:r>
      <w:r w:rsidR="007904F5">
        <w:rPr>
          <w:rFonts w:eastAsia="Times New Roman" w:cstheme="minorHAnsi"/>
          <w:lang w:eastAsia="en-GB"/>
        </w:rPr>
        <w:t>und</w:t>
      </w:r>
      <w:r w:rsidR="4716D07E" w:rsidRPr="003C346D">
        <w:rPr>
          <w:rFonts w:eastAsia="Times New Roman" w:cstheme="minorHAnsi"/>
          <w:lang w:eastAsia="en-GB"/>
        </w:rPr>
        <w:t xml:space="preserve"> awards to date</w:t>
      </w:r>
      <w:r w:rsidR="007904F5">
        <w:rPr>
          <w:rFonts w:eastAsia="Times New Roman" w:cstheme="minorHAnsi"/>
          <w:lang w:eastAsia="en-GB"/>
        </w:rPr>
        <w:t>. Specifically we are looking for partners who can help us reach</w:t>
      </w:r>
      <w:r w:rsidR="00EE2E51">
        <w:rPr>
          <w:rFonts w:eastAsia="Times New Roman" w:cstheme="minorHAnsi"/>
          <w:lang w:eastAsia="en-GB"/>
        </w:rPr>
        <w:t>:</w:t>
      </w:r>
    </w:p>
    <w:p w14:paraId="29999523" w14:textId="77777777" w:rsidR="00D73482" w:rsidRPr="003C346D" w:rsidRDefault="00D73482" w:rsidP="2D708522">
      <w:pPr>
        <w:pStyle w:val="ListParagraph"/>
        <w:numPr>
          <w:ilvl w:val="0"/>
          <w:numId w:val="7"/>
        </w:numPr>
        <w:spacing w:after="0" w:line="300" w:lineRule="auto"/>
        <w:textAlignment w:val="baseline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>Young artists from care experienced backgrounds</w:t>
      </w:r>
    </w:p>
    <w:p w14:paraId="6047543E" w14:textId="7F3E16E2" w:rsidR="00D73482" w:rsidRPr="003C346D" w:rsidRDefault="00D73482" w:rsidP="2D708522">
      <w:pPr>
        <w:pStyle w:val="ListParagraph"/>
        <w:numPr>
          <w:ilvl w:val="0"/>
          <w:numId w:val="7"/>
        </w:numPr>
        <w:spacing w:after="0" w:line="300" w:lineRule="auto"/>
        <w:textAlignment w:val="baseline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 xml:space="preserve">Young artists from rural communities and local authorities we get </w:t>
      </w:r>
      <w:r w:rsidR="00EE2E51">
        <w:rPr>
          <w:rFonts w:eastAsia="Times New Roman" w:cstheme="minorHAnsi"/>
          <w:lang w:eastAsia="en-GB"/>
        </w:rPr>
        <w:t>fewer</w:t>
      </w:r>
      <w:r w:rsidRPr="003C346D">
        <w:rPr>
          <w:rFonts w:eastAsia="Times New Roman" w:cstheme="minorHAnsi"/>
          <w:lang w:eastAsia="en-GB"/>
        </w:rPr>
        <w:t xml:space="preserve"> applications from, </w:t>
      </w:r>
      <w:r w:rsidR="003C346D">
        <w:rPr>
          <w:rFonts w:eastAsia="Times New Roman" w:cstheme="minorHAnsi"/>
          <w:lang w:eastAsia="en-GB"/>
        </w:rPr>
        <w:t>specifically: Angus, West Dunbartonshire, Inverclyde, North Ayrshire, and Fife.</w:t>
      </w:r>
    </w:p>
    <w:p w14:paraId="70914916" w14:textId="1CE17EFD" w:rsidR="00D73482" w:rsidRPr="003C346D" w:rsidRDefault="00D73482" w:rsidP="2D708522">
      <w:pPr>
        <w:pStyle w:val="ListParagraph"/>
        <w:numPr>
          <w:ilvl w:val="0"/>
          <w:numId w:val="7"/>
        </w:numPr>
        <w:spacing w:after="0" w:line="300" w:lineRule="auto"/>
        <w:textAlignment w:val="baseline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>Young disabled artists, or young people who need additional support</w:t>
      </w:r>
      <w:r w:rsidR="007904F5">
        <w:rPr>
          <w:rFonts w:eastAsia="Times New Roman" w:cstheme="minorHAnsi"/>
          <w:lang w:eastAsia="en-GB"/>
        </w:rPr>
        <w:t>.</w:t>
      </w:r>
    </w:p>
    <w:p w14:paraId="10ADB7DF" w14:textId="77777777" w:rsidR="00D73482" w:rsidRPr="003C346D" w:rsidRDefault="00D73482" w:rsidP="2D708522">
      <w:pPr>
        <w:spacing w:after="0" w:line="300" w:lineRule="auto"/>
        <w:textAlignment w:val="baseline"/>
        <w:rPr>
          <w:rFonts w:eastAsia="Times New Roman" w:cstheme="minorHAnsi"/>
          <w:lang w:eastAsia="en-GB"/>
        </w:rPr>
      </w:pPr>
    </w:p>
    <w:p w14:paraId="2A632C39" w14:textId="4AEB1F37" w:rsidR="00D73482" w:rsidRPr="003C346D" w:rsidRDefault="00D73482" w:rsidP="2D708522">
      <w:pPr>
        <w:spacing w:after="0" w:line="300" w:lineRule="auto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 xml:space="preserve">We are looking to work with </w:t>
      </w:r>
      <w:r w:rsidR="0941A087" w:rsidRPr="003C346D">
        <w:rPr>
          <w:rFonts w:eastAsia="Times New Roman" w:cstheme="minorHAnsi"/>
          <w:lang w:eastAsia="en-GB"/>
        </w:rPr>
        <w:t xml:space="preserve">three </w:t>
      </w:r>
      <w:r w:rsidRPr="003C346D">
        <w:rPr>
          <w:rFonts w:eastAsia="Times New Roman" w:cstheme="minorHAnsi"/>
          <w:lang w:eastAsia="en-GB"/>
        </w:rPr>
        <w:t>organisations who can</w:t>
      </w:r>
      <w:r w:rsidR="5887DB56" w:rsidRPr="003C346D">
        <w:rPr>
          <w:rFonts w:eastAsia="Times New Roman" w:cstheme="minorHAnsi"/>
          <w:lang w:eastAsia="en-GB"/>
        </w:rPr>
        <w:t xml:space="preserve"> each manage a Nurturing Talent Fund that explores how to work with </w:t>
      </w:r>
      <w:r w:rsidR="3B4F86E4" w:rsidRPr="003C346D">
        <w:rPr>
          <w:rFonts w:eastAsia="Times New Roman" w:cstheme="minorHAnsi"/>
          <w:lang w:eastAsia="en-GB"/>
        </w:rPr>
        <w:t>young people from the priority groups</w:t>
      </w:r>
      <w:r w:rsidR="007904F5">
        <w:rPr>
          <w:rFonts w:eastAsia="Times New Roman" w:cstheme="minorHAnsi"/>
          <w:lang w:eastAsia="en-GB"/>
        </w:rPr>
        <w:t xml:space="preserve"> above</w:t>
      </w:r>
      <w:r w:rsidR="3B4F86E4" w:rsidRPr="003C346D">
        <w:rPr>
          <w:rFonts w:eastAsia="Times New Roman" w:cstheme="minorHAnsi"/>
          <w:lang w:eastAsia="en-GB"/>
        </w:rPr>
        <w:t xml:space="preserve"> </w:t>
      </w:r>
      <w:r w:rsidR="628AE5DB" w:rsidRPr="003C346D">
        <w:rPr>
          <w:rFonts w:eastAsia="Times New Roman" w:cstheme="minorHAnsi"/>
          <w:lang w:eastAsia="en-GB"/>
        </w:rPr>
        <w:t>to deliver:</w:t>
      </w:r>
    </w:p>
    <w:p w14:paraId="3FD66539" w14:textId="035F47E4" w:rsidR="3B4F86E4" w:rsidRPr="003C346D" w:rsidRDefault="3B4F86E4" w:rsidP="2D708522">
      <w:pPr>
        <w:pStyle w:val="ListParagraph"/>
        <w:numPr>
          <w:ilvl w:val="0"/>
          <w:numId w:val="4"/>
        </w:numPr>
        <w:spacing w:line="300" w:lineRule="auto"/>
        <w:rPr>
          <w:rFonts w:eastAsiaTheme="minorEastAsia" w:cstheme="minorHAnsi"/>
        </w:rPr>
      </w:pPr>
      <w:r w:rsidRPr="003C346D">
        <w:rPr>
          <w:rFonts w:eastAsia="Calibri" w:cstheme="minorHAnsi"/>
        </w:rPr>
        <w:lastRenderedPageBreak/>
        <w:t>Direct support for young people to undertake their own self-directed creative or artistic project or activity</w:t>
      </w:r>
    </w:p>
    <w:p w14:paraId="449266CE" w14:textId="39195BDF" w:rsidR="3B4F86E4" w:rsidRPr="00EA1D26" w:rsidRDefault="3B4F86E4" w:rsidP="2D708522">
      <w:pPr>
        <w:pStyle w:val="ListParagraph"/>
        <w:numPr>
          <w:ilvl w:val="0"/>
          <w:numId w:val="4"/>
        </w:numPr>
        <w:spacing w:line="300" w:lineRule="auto"/>
        <w:rPr>
          <w:rFonts w:eastAsiaTheme="minorEastAsia" w:cstheme="minorHAnsi"/>
        </w:rPr>
      </w:pPr>
      <w:r w:rsidRPr="003C346D">
        <w:rPr>
          <w:rFonts w:eastAsia="Calibri" w:cstheme="minorHAnsi"/>
        </w:rPr>
        <w:t>A youth-led decision-making process for applications and awards</w:t>
      </w:r>
      <w:r w:rsidR="007904F5">
        <w:rPr>
          <w:rFonts w:eastAsia="Calibri" w:cstheme="minorHAnsi"/>
        </w:rPr>
        <w:t>.</w:t>
      </w:r>
    </w:p>
    <w:p w14:paraId="3FC6C531" w14:textId="5DFDB0CC" w:rsidR="00873DF2" w:rsidRPr="00771DAE" w:rsidRDefault="00EA1D26" w:rsidP="008348A2">
      <w:pPr>
        <w:spacing w:after="0" w:line="300" w:lineRule="auto"/>
        <w:rPr>
          <w:rFonts w:eastAsia="Times New Roman" w:cstheme="minorHAnsi"/>
          <w:lang w:eastAsia="en-GB"/>
        </w:rPr>
      </w:pPr>
      <w:r w:rsidRPr="00771DAE">
        <w:rPr>
          <w:rFonts w:eastAsia="Times New Roman" w:cstheme="minorHAnsi"/>
          <w:lang w:eastAsia="en-GB"/>
        </w:rPr>
        <w:t>Organisations do not have to be arts-based, but they should be able to demonstrate a commitment to support</w:t>
      </w:r>
      <w:r w:rsidR="00893E0E">
        <w:rPr>
          <w:rFonts w:eastAsia="Times New Roman" w:cstheme="minorHAnsi"/>
          <w:lang w:eastAsia="en-GB"/>
        </w:rPr>
        <w:t>ing</w:t>
      </w:r>
      <w:r w:rsidRPr="00771DAE">
        <w:rPr>
          <w:rFonts w:eastAsia="Times New Roman" w:cstheme="minorHAnsi"/>
          <w:lang w:eastAsia="en-GB"/>
        </w:rPr>
        <w:t xml:space="preserve"> children and young people to access the arts and who can demonstrate</w:t>
      </w:r>
      <w:r w:rsidR="00873DF2" w:rsidRPr="00771DAE">
        <w:rPr>
          <w:rFonts w:eastAsia="Times New Roman" w:cstheme="minorHAnsi"/>
          <w:lang w:eastAsia="en-GB"/>
        </w:rPr>
        <w:t xml:space="preserve">: </w:t>
      </w:r>
    </w:p>
    <w:p w14:paraId="05901B37" w14:textId="5A112B39" w:rsidR="00873DF2" w:rsidRPr="00771DAE" w:rsidRDefault="00EA1D26" w:rsidP="00665DBD">
      <w:pPr>
        <w:pStyle w:val="ListParagraph"/>
        <w:numPr>
          <w:ilvl w:val="0"/>
          <w:numId w:val="9"/>
        </w:numPr>
        <w:spacing w:after="0" w:line="300" w:lineRule="auto"/>
        <w:rPr>
          <w:rFonts w:eastAsia="Times New Roman" w:cstheme="minorHAnsi"/>
          <w:lang w:eastAsia="en-GB"/>
        </w:rPr>
      </w:pPr>
      <w:r w:rsidRPr="00771DAE">
        <w:rPr>
          <w:rFonts w:eastAsia="Times New Roman" w:cstheme="minorHAnsi"/>
          <w:lang w:eastAsia="en-GB"/>
        </w:rPr>
        <w:t>how they can reach children and young people who are not currently accessing formal arts opportunities through their networks</w:t>
      </w:r>
    </w:p>
    <w:p w14:paraId="764F6C29" w14:textId="5AC995C8" w:rsidR="00873DF2" w:rsidRPr="00771DAE" w:rsidRDefault="00873DF2" w:rsidP="00771DAE">
      <w:pPr>
        <w:pStyle w:val="ListParagraph"/>
        <w:numPr>
          <w:ilvl w:val="0"/>
          <w:numId w:val="9"/>
        </w:numPr>
        <w:spacing w:after="0" w:line="300" w:lineRule="auto"/>
        <w:rPr>
          <w:rFonts w:eastAsia="Times New Roman" w:cstheme="minorHAnsi"/>
          <w:lang w:eastAsia="en-GB"/>
        </w:rPr>
      </w:pPr>
      <w:r w:rsidRPr="00771DAE">
        <w:rPr>
          <w:rFonts w:eastAsia="Times New Roman" w:cstheme="minorHAnsi"/>
          <w:lang w:eastAsia="en-GB"/>
        </w:rPr>
        <w:t>how they will manage a funding process that supports</w:t>
      </w:r>
      <w:r w:rsidR="001B30FB" w:rsidRPr="00771DAE">
        <w:rPr>
          <w:rFonts w:eastAsia="Times New Roman" w:cstheme="minorHAnsi"/>
          <w:lang w:eastAsia="en-GB"/>
        </w:rPr>
        <w:t xml:space="preserve"> activity</w:t>
      </w:r>
      <w:r w:rsidRPr="00771DAE">
        <w:rPr>
          <w:rFonts w:eastAsia="Times New Roman" w:cstheme="minorHAnsi"/>
          <w:lang w:eastAsia="en-GB"/>
        </w:rPr>
        <w:t xml:space="preserve"> </w:t>
      </w:r>
      <w:r w:rsidR="001B30FB" w:rsidRPr="00771DAE">
        <w:rPr>
          <w:rFonts w:eastAsia="Times New Roman" w:cstheme="minorHAnsi"/>
          <w:lang w:eastAsia="en-GB"/>
        </w:rPr>
        <w:t xml:space="preserve">across </w:t>
      </w:r>
      <w:r w:rsidRPr="00771DAE">
        <w:rPr>
          <w:rFonts w:eastAsia="Times New Roman" w:cstheme="minorHAnsi"/>
          <w:lang w:eastAsia="en-GB"/>
        </w:rPr>
        <w:t>artform</w:t>
      </w:r>
      <w:r w:rsidR="001B30FB" w:rsidRPr="00771DAE">
        <w:rPr>
          <w:rFonts w:eastAsia="Times New Roman" w:cstheme="minorHAnsi"/>
          <w:lang w:eastAsia="en-GB"/>
        </w:rPr>
        <w:t>s</w:t>
      </w:r>
    </w:p>
    <w:p w14:paraId="1860C64B" w14:textId="0D77F407" w:rsidR="001B30FB" w:rsidRPr="00771DAE" w:rsidRDefault="001B30FB" w:rsidP="001B30FB">
      <w:pPr>
        <w:pStyle w:val="ListParagraph"/>
        <w:numPr>
          <w:ilvl w:val="0"/>
          <w:numId w:val="9"/>
        </w:numPr>
        <w:spacing w:after="0" w:line="300" w:lineRule="auto"/>
        <w:rPr>
          <w:rFonts w:eastAsia="Times New Roman" w:cstheme="minorHAnsi"/>
          <w:lang w:eastAsia="en-GB"/>
        </w:rPr>
      </w:pPr>
      <w:r w:rsidRPr="00771DAE">
        <w:rPr>
          <w:rFonts w:eastAsia="Times New Roman" w:cstheme="minorHAnsi"/>
          <w:lang w:eastAsia="en-GB"/>
        </w:rPr>
        <w:t>how their proposed approach will be open to applications or proposals directly from children or young people</w:t>
      </w:r>
    </w:p>
    <w:p w14:paraId="4DD9613F" w14:textId="0FEB1706" w:rsidR="001B30FB" w:rsidRDefault="001B30FB" w:rsidP="001B30FB">
      <w:pPr>
        <w:spacing w:after="0" w:line="300" w:lineRule="auto"/>
        <w:rPr>
          <w:rFonts w:eastAsia="Times New Roman" w:cstheme="minorHAnsi"/>
          <w:lang w:eastAsia="en-GB"/>
        </w:rPr>
      </w:pPr>
    </w:p>
    <w:p w14:paraId="48DEEEA9" w14:textId="2470A01F" w:rsidR="001B30FB" w:rsidRDefault="001B30FB" w:rsidP="001B30FB">
      <w:pPr>
        <w:spacing w:after="0" w:line="30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Proposals from organisations with specific geographic areas of focus are welcome, provided they can demonstrate their reach with one of the priority groups. </w:t>
      </w:r>
    </w:p>
    <w:p w14:paraId="0FBB8D0C" w14:textId="77777777" w:rsidR="001B30FB" w:rsidRPr="001B30FB" w:rsidRDefault="001B30FB">
      <w:pPr>
        <w:spacing w:after="0" w:line="300" w:lineRule="auto"/>
        <w:rPr>
          <w:rFonts w:eastAsia="Times New Roman" w:cstheme="minorHAnsi"/>
          <w:lang w:eastAsia="en-GB"/>
        </w:rPr>
      </w:pPr>
    </w:p>
    <w:p w14:paraId="0E6FD309" w14:textId="77777777" w:rsidR="006C17FF" w:rsidRDefault="4D521825" w:rsidP="2F16034D">
      <w:pPr>
        <w:spacing w:after="0" w:line="300" w:lineRule="auto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 xml:space="preserve">A total of £16,600 is available per </w:t>
      </w:r>
      <w:r w:rsidR="52D7FC28" w:rsidRPr="003C346D">
        <w:rPr>
          <w:rFonts w:eastAsia="Times New Roman" w:cstheme="minorHAnsi"/>
          <w:lang w:eastAsia="en-GB"/>
        </w:rPr>
        <w:t>organisation to deliver between</w:t>
      </w:r>
      <w:r w:rsidR="00FB40FC">
        <w:rPr>
          <w:rFonts w:eastAsia="Times New Roman" w:cstheme="minorHAnsi"/>
          <w:lang w:eastAsia="en-GB"/>
        </w:rPr>
        <w:t xml:space="preserve"> February</w:t>
      </w:r>
      <w:r w:rsidR="52D7FC28" w:rsidRPr="003C346D">
        <w:rPr>
          <w:rFonts w:eastAsia="Times New Roman" w:cstheme="minorHAnsi"/>
          <w:lang w:eastAsia="en-GB"/>
        </w:rPr>
        <w:t xml:space="preserve"> and June 2021.</w:t>
      </w:r>
    </w:p>
    <w:p w14:paraId="1CD779C1" w14:textId="07E59AC9" w:rsidR="003C346D" w:rsidRDefault="52D7FC28" w:rsidP="2F16034D">
      <w:pPr>
        <w:spacing w:after="0" w:line="300" w:lineRule="auto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 xml:space="preserve"> </w:t>
      </w:r>
    </w:p>
    <w:p w14:paraId="22DF2EFE" w14:textId="57B338DF" w:rsidR="00D94B37" w:rsidRPr="006C17FF" w:rsidRDefault="00D94B37" w:rsidP="00D94B37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C17FF">
        <w:rPr>
          <w:rFonts w:eastAsia="Times New Roman" w:cstheme="minorHAnsi"/>
          <w:b/>
          <w:bCs/>
          <w:sz w:val="28"/>
          <w:szCs w:val="28"/>
          <w:lang w:eastAsia="en-GB"/>
        </w:rPr>
        <w:t>Timelines</w:t>
      </w:r>
      <w:r w:rsidR="00CE5612" w:rsidRPr="006C17FF">
        <w:rPr>
          <w:rFonts w:eastAsia="Times New Roman" w:cstheme="minorHAnsi"/>
          <w:b/>
          <w:bCs/>
          <w:sz w:val="28"/>
          <w:szCs w:val="28"/>
          <w:lang w:eastAsia="en-GB"/>
        </w:rPr>
        <w:t>:</w:t>
      </w:r>
      <w:r w:rsidRPr="006C17FF">
        <w:rPr>
          <w:rFonts w:eastAsia="Times New Roman" w:cstheme="minorHAnsi"/>
          <w:sz w:val="28"/>
          <w:szCs w:val="28"/>
          <w:lang w:eastAsia="en-GB"/>
        </w:rPr>
        <w:t> </w:t>
      </w:r>
    </w:p>
    <w:p w14:paraId="671A84B0" w14:textId="63F1E8EF" w:rsidR="00D94B37" w:rsidRPr="00771DAE" w:rsidRDefault="00D94B37" w:rsidP="2D708522">
      <w:pPr>
        <w:spacing w:after="0" w:line="30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C346D">
        <w:rPr>
          <w:rFonts w:eastAsia="Times New Roman" w:cstheme="minorHAnsi"/>
          <w:lang w:eastAsia="en-GB"/>
        </w:rPr>
        <w:t>This call is live from </w:t>
      </w:r>
      <w:r w:rsidR="00893E0E">
        <w:rPr>
          <w:rFonts w:eastAsia="Times New Roman" w:cstheme="minorHAnsi"/>
          <w:b/>
          <w:bCs/>
          <w:sz w:val="24"/>
          <w:szCs w:val="24"/>
          <w:lang w:eastAsia="en-GB"/>
        </w:rPr>
        <w:t>Thursday 3</w:t>
      </w:r>
      <w:r w:rsidR="00893E0E" w:rsidRPr="00893E0E">
        <w:rPr>
          <w:rFonts w:eastAsia="Times New Roman" w:cstheme="minorHAnsi"/>
          <w:b/>
          <w:bCs/>
          <w:sz w:val="24"/>
          <w:szCs w:val="24"/>
          <w:vertAlign w:val="superscript"/>
          <w:lang w:eastAsia="en-GB"/>
        </w:rPr>
        <w:t>rd</w:t>
      </w:r>
      <w:r w:rsidR="00893E0E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December</w:t>
      </w:r>
      <w:r w:rsidRPr="00771DAE">
        <w:rPr>
          <w:rFonts w:eastAsia="Times New Roman" w:cstheme="minorHAnsi"/>
          <w:b/>
          <w:bCs/>
          <w:sz w:val="24"/>
          <w:szCs w:val="24"/>
          <w:lang w:eastAsia="en-GB"/>
        </w:rPr>
        <w:t> </w:t>
      </w:r>
      <w:r w:rsidR="007904F5" w:rsidRPr="00771DAE">
        <w:rPr>
          <w:rFonts w:eastAsia="Times New Roman" w:cstheme="minorHAnsi"/>
          <w:b/>
          <w:bCs/>
          <w:sz w:val="24"/>
          <w:szCs w:val="24"/>
          <w:lang w:eastAsia="en-GB"/>
        </w:rPr>
        <w:t>2020</w:t>
      </w:r>
      <w:r w:rsidR="007904F5" w:rsidRPr="00771DAE">
        <w:rPr>
          <w:rFonts w:eastAsia="Times New Roman" w:cstheme="minorHAnsi"/>
          <w:sz w:val="24"/>
          <w:szCs w:val="24"/>
          <w:lang w:eastAsia="en-GB"/>
        </w:rPr>
        <w:t>.</w:t>
      </w:r>
    </w:p>
    <w:p w14:paraId="01E6E38F" w14:textId="54166503" w:rsidR="007904F5" w:rsidRDefault="00D94B37" w:rsidP="2D708522">
      <w:pPr>
        <w:spacing w:after="0" w:line="300" w:lineRule="auto"/>
        <w:textAlignment w:val="baseline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>The deadline for submissions of expressions of interest is </w:t>
      </w:r>
      <w:r w:rsidRPr="003C346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5pm on Friday </w:t>
      </w:r>
      <w:r w:rsidR="00A628B3">
        <w:rPr>
          <w:rFonts w:eastAsia="Times New Roman" w:cstheme="minorHAnsi"/>
          <w:b/>
          <w:bCs/>
          <w:sz w:val="24"/>
          <w:szCs w:val="24"/>
          <w:lang w:eastAsia="en-GB"/>
        </w:rPr>
        <w:t>8 January 2021</w:t>
      </w:r>
      <w:r w:rsidRPr="003C346D">
        <w:rPr>
          <w:rFonts w:eastAsia="Times New Roman" w:cstheme="minorHAnsi"/>
          <w:lang w:eastAsia="en-GB"/>
        </w:rPr>
        <w:t>.  </w:t>
      </w:r>
    </w:p>
    <w:p w14:paraId="4FE948A9" w14:textId="7468CDDC" w:rsidR="00D94B37" w:rsidRDefault="00D94B37" w:rsidP="2D708522">
      <w:pPr>
        <w:spacing w:after="0" w:line="300" w:lineRule="auto"/>
        <w:textAlignment w:val="baseline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>We anticipate confirming awards to external delivery partners </w:t>
      </w:r>
      <w:r w:rsidRPr="003C346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w/c </w:t>
      </w:r>
      <w:r w:rsidR="001C043B">
        <w:rPr>
          <w:rFonts w:eastAsia="Times New Roman" w:cstheme="minorHAnsi"/>
          <w:b/>
          <w:bCs/>
          <w:sz w:val="24"/>
          <w:szCs w:val="24"/>
          <w:lang w:eastAsia="en-GB"/>
        </w:rPr>
        <w:t>25</w:t>
      </w:r>
      <w:r w:rsidR="007904F5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1C043B">
        <w:rPr>
          <w:rFonts w:eastAsia="Times New Roman" w:cstheme="minorHAnsi"/>
          <w:b/>
          <w:bCs/>
          <w:sz w:val="24"/>
          <w:szCs w:val="24"/>
          <w:lang w:eastAsia="en-GB"/>
        </w:rPr>
        <w:t>January 2021</w:t>
      </w:r>
      <w:r w:rsidRPr="003C346D">
        <w:rPr>
          <w:rFonts w:eastAsia="Times New Roman" w:cstheme="minorHAnsi"/>
          <w:lang w:eastAsia="en-GB"/>
        </w:rPr>
        <w:t xml:space="preserve">. </w:t>
      </w:r>
    </w:p>
    <w:p w14:paraId="08BDD610" w14:textId="1567DBF7" w:rsidR="007904F5" w:rsidRPr="003C346D" w:rsidRDefault="007904F5" w:rsidP="2D708522">
      <w:pPr>
        <w:spacing w:after="0" w:line="30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bookmarkStart w:id="0" w:name="_Hlk57211832"/>
      <w:r>
        <w:rPr>
          <w:rFonts w:eastAsia="Times New Roman" w:cstheme="minorHAnsi"/>
          <w:lang w:eastAsia="en-GB"/>
        </w:rPr>
        <w:t>Selected partners should</w:t>
      </w:r>
      <w:r w:rsidR="00890D90">
        <w:rPr>
          <w:rFonts w:eastAsia="Times New Roman" w:cstheme="minorHAnsi"/>
          <w:lang w:eastAsia="en-GB"/>
        </w:rPr>
        <w:t xml:space="preserve"> aim to</w:t>
      </w:r>
      <w:r>
        <w:rPr>
          <w:rFonts w:eastAsia="Times New Roman" w:cstheme="minorHAnsi"/>
          <w:lang w:eastAsia="en-GB"/>
        </w:rPr>
        <w:t xml:space="preserve"> deliver the funding between February and </w:t>
      </w:r>
      <w:r w:rsidR="00890D90">
        <w:rPr>
          <w:rFonts w:eastAsia="Times New Roman" w:cstheme="minorHAnsi"/>
          <w:lang w:eastAsia="en-GB"/>
        </w:rPr>
        <w:t>December</w:t>
      </w:r>
      <w:r>
        <w:rPr>
          <w:rFonts w:eastAsia="Times New Roman" w:cstheme="minorHAnsi"/>
          <w:lang w:eastAsia="en-GB"/>
        </w:rPr>
        <w:t xml:space="preserve"> 2021. </w:t>
      </w:r>
    </w:p>
    <w:bookmarkEnd w:id="0"/>
    <w:p w14:paraId="05B11CAC" w14:textId="77777777" w:rsidR="00D94B37" w:rsidRPr="003C346D" w:rsidRDefault="00D94B37" w:rsidP="2D708522">
      <w:pPr>
        <w:spacing w:after="0" w:line="30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7B603DFB" w14:textId="4E25DD3A" w:rsidR="00D94B37" w:rsidRPr="006C17FF" w:rsidRDefault="00D94B37" w:rsidP="2D708522">
      <w:pPr>
        <w:spacing w:after="0" w:line="30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C17FF">
        <w:rPr>
          <w:rFonts w:eastAsia="Times New Roman" w:cstheme="minorHAnsi"/>
          <w:b/>
          <w:bCs/>
          <w:sz w:val="28"/>
          <w:szCs w:val="28"/>
          <w:lang w:eastAsia="en-GB"/>
        </w:rPr>
        <w:t>How to apply</w:t>
      </w:r>
      <w:r w:rsidR="00CE5612" w:rsidRPr="006C17FF">
        <w:rPr>
          <w:rFonts w:eastAsia="Times New Roman" w:cstheme="minorHAnsi"/>
          <w:sz w:val="28"/>
          <w:szCs w:val="28"/>
          <w:lang w:eastAsia="en-GB"/>
        </w:rPr>
        <w:t>:</w:t>
      </w:r>
    </w:p>
    <w:p w14:paraId="3636D2C0" w14:textId="4CA155BE" w:rsidR="00D94B37" w:rsidRPr="003C346D" w:rsidRDefault="00D94B37" w:rsidP="2D708522">
      <w:pPr>
        <w:spacing w:after="0" w:line="30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3C346D">
        <w:rPr>
          <w:rFonts w:eastAsia="Times New Roman" w:cstheme="minorHAnsi"/>
          <w:lang w:eastAsia="en-GB"/>
        </w:rPr>
        <w:t>If you are interested</w:t>
      </w:r>
      <w:r w:rsidR="00DD3032" w:rsidRPr="003C346D">
        <w:rPr>
          <w:rFonts w:eastAsia="Times New Roman" w:cstheme="minorHAnsi"/>
          <w:lang w:eastAsia="en-GB"/>
        </w:rPr>
        <w:t xml:space="preserve">, </w:t>
      </w:r>
      <w:r w:rsidRPr="003C346D">
        <w:rPr>
          <w:rFonts w:eastAsia="Times New Roman" w:cstheme="minorHAnsi"/>
          <w:lang w:eastAsia="en-GB"/>
        </w:rPr>
        <w:t>please use the form below to submit an Expression of Interest, providing details of your organisation's status and </w:t>
      </w:r>
      <w:r w:rsidR="00DD3032" w:rsidRPr="003C346D">
        <w:rPr>
          <w:rFonts w:eastAsia="Times New Roman" w:cstheme="minorHAnsi"/>
          <w:lang w:eastAsia="en-GB"/>
        </w:rPr>
        <w:t>ability to deliver the funding to the targeted groups</w:t>
      </w:r>
      <w:r w:rsidRPr="003C346D">
        <w:rPr>
          <w:rFonts w:eastAsia="Times New Roman" w:cstheme="minorHAnsi"/>
          <w:lang w:eastAsia="en-GB"/>
        </w:rPr>
        <w:t xml:space="preserve">. If you would like to discuss this opportunity in more detail please </w:t>
      </w:r>
      <w:hyperlink r:id="rId18">
        <w:r w:rsidRPr="00CE5612">
          <w:rPr>
            <w:rStyle w:val="Hyperlink"/>
            <w:rFonts w:eastAsia="Times New Roman" w:cstheme="minorHAnsi"/>
            <w:lang w:eastAsia="en-GB"/>
          </w:rPr>
          <w:t>contact</w:t>
        </w:r>
        <w:r w:rsidR="6281D791" w:rsidRPr="00CE5612">
          <w:rPr>
            <w:rStyle w:val="Hyperlink"/>
            <w:rFonts w:eastAsia="Times New Roman" w:cstheme="minorHAnsi"/>
            <w:lang w:eastAsia="en-GB"/>
          </w:rPr>
          <w:t xml:space="preserve">: </w:t>
        </w:r>
        <w:r w:rsidRPr="00CE5612">
          <w:rPr>
            <w:rStyle w:val="Hyperlink"/>
            <w:rFonts w:eastAsia="Times New Roman" w:cstheme="minorHAnsi"/>
            <w:lang w:eastAsia="en-GB"/>
          </w:rPr>
          <w:t> </w:t>
        </w:r>
        <w:r w:rsidR="770F2739" w:rsidRPr="00CE5612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sarah.mcadam</w:t>
        </w:r>
        <w:r w:rsidRPr="00CE5612">
          <w:rPr>
            <w:rStyle w:val="Hyperlink"/>
            <w:rFonts w:eastAsia="Times New Roman" w:cstheme="minorHAnsi"/>
            <w:b/>
            <w:bCs/>
            <w:sz w:val="24"/>
            <w:szCs w:val="24"/>
            <w:lang w:eastAsia="en-GB"/>
          </w:rPr>
          <w:t>@creativescotland.com</w:t>
        </w:r>
        <w:r w:rsidRPr="00CE5612">
          <w:rPr>
            <w:rStyle w:val="Hyperlink"/>
            <w:rFonts w:eastAsia="Times New Roman" w:cstheme="minorHAnsi"/>
            <w:lang w:eastAsia="en-GB"/>
          </w:rPr>
          <w:t>. </w:t>
        </w:r>
      </w:hyperlink>
    </w:p>
    <w:p w14:paraId="17C6C209" w14:textId="2E52AD55" w:rsidR="2D708522" w:rsidRPr="003C346D" w:rsidRDefault="2D708522" w:rsidP="2D708522">
      <w:pPr>
        <w:spacing w:after="0" w:line="300" w:lineRule="auto"/>
        <w:rPr>
          <w:rFonts w:eastAsia="Times New Roman" w:cstheme="minorHAnsi"/>
          <w:lang w:eastAsia="en-GB"/>
        </w:rPr>
      </w:pPr>
    </w:p>
    <w:p w14:paraId="703FE04C" w14:textId="1F75DE80" w:rsidR="00D94B37" w:rsidRPr="003C346D" w:rsidRDefault="00D94B37" w:rsidP="2D708522">
      <w:pPr>
        <w:spacing w:after="0" w:line="30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3C346D">
        <w:rPr>
          <w:rFonts w:eastAsia="Times New Roman" w:cstheme="minorHAnsi"/>
          <w:lang w:eastAsia="en-GB"/>
        </w:rPr>
        <w:t>Expressions of Interest must be submitted to</w:t>
      </w:r>
      <w:r w:rsidR="40119EDE" w:rsidRPr="003C346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sarah.mcadam</w:t>
      </w:r>
      <w:hyperlink r:id="rId19">
        <w:r w:rsidRPr="003C346D">
          <w:rPr>
            <w:rFonts w:eastAsia="Times New Roman" w:cstheme="minorHAnsi"/>
            <w:b/>
            <w:bCs/>
            <w:sz w:val="24"/>
            <w:szCs w:val="24"/>
            <w:lang w:eastAsia="en-GB"/>
          </w:rPr>
          <w:t>@creativescotland.</w:t>
        </w:r>
      </w:hyperlink>
      <w:r w:rsidRPr="003C346D">
        <w:rPr>
          <w:rFonts w:eastAsia="Times New Roman" w:cstheme="minorHAnsi"/>
          <w:b/>
          <w:bCs/>
          <w:sz w:val="24"/>
          <w:szCs w:val="24"/>
          <w:lang w:eastAsia="en-GB"/>
        </w:rPr>
        <w:t>com</w:t>
      </w:r>
      <w:r w:rsidR="006C17FF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Pr="003C346D">
        <w:rPr>
          <w:rFonts w:eastAsia="Times New Roman" w:cstheme="minorHAnsi"/>
          <w:lang w:eastAsia="en-GB"/>
        </w:rPr>
        <w:t>no later than </w:t>
      </w:r>
      <w:r w:rsidRPr="003C346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5pm </w:t>
      </w:r>
      <w:r w:rsidR="55EC128D" w:rsidRPr="003C346D">
        <w:rPr>
          <w:rFonts w:eastAsia="Times New Roman" w:cstheme="minorHAnsi"/>
          <w:b/>
          <w:bCs/>
          <w:sz w:val="24"/>
          <w:szCs w:val="24"/>
          <w:lang w:eastAsia="en-GB"/>
        </w:rPr>
        <w:t xml:space="preserve">on Friday </w:t>
      </w:r>
      <w:r w:rsidR="001C043B">
        <w:rPr>
          <w:rFonts w:eastAsia="Times New Roman" w:cstheme="minorHAnsi"/>
          <w:b/>
          <w:bCs/>
          <w:sz w:val="24"/>
          <w:szCs w:val="24"/>
          <w:lang w:eastAsia="en-GB"/>
        </w:rPr>
        <w:t>8 January 2021</w:t>
      </w:r>
      <w:r w:rsidRPr="003C346D">
        <w:rPr>
          <w:rFonts w:eastAsia="Times New Roman" w:cstheme="minorHAnsi"/>
          <w:b/>
          <w:bCs/>
          <w:sz w:val="24"/>
          <w:szCs w:val="24"/>
          <w:lang w:eastAsia="en-GB"/>
        </w:rPr>
        <w:t>.</w:t>
      </w:r>
      <w:r w:rsidRPr="003C346D">
        <w:rPr>
          <w:rFonts w:eastAsia="Times New Roman" w:cstheme="minorHAnsi"/>
          <w:sz w:val="24"/>
          <w:szCs w:val="24"/>
          <w:lang w:eastAsia="en-GB"/>
        </w:rPr>
        <w:t> </w:t>
      </w:r>
    </w:p>
    <w:p w14:paraId="4E9160DF" w14:textId="77777777" w:rsidR="00D94B37" w:rsidRPr="003C346D" w:rsidRDefault="00D94B37" w:rsidP="2D708522">
      <w:pPr>
        <w:spacing w:after="0" w:line="30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p w14:paraId="5D8CA790" w14:textId="5939CE1B" w:rsidR="00D94B37" w:rsidRPr="006C17FF" w:rsidRDefault="00D94B37" w:rsidP="2D708522">
      <w:pPr>
        <w:spacing w:after="0" w:line="30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  <w:r w:rsidRPr="006C17FF">
        <w:rPr>
          <w:rFonts w:eastAsia="Times New Roman" w:cstheme="minorHAnsi"/>
          <w:b/>
          <w:bCs/>
          <w:sz w:val="28"/>
          <w:szCs w:val="28"/>
          <w:lang w:eastAsia="en-GB"/>
        </w:rPr>
        <w:t>What happens next</w:t>
      </w:r>
      <w:r w:rsidR="00CE5612" w:rsidRPr="006C17FF">
        <w:rPr>
          <w:rFonts w:eastAsia="Times New Roman" w:cstheme="minorHAnsi"/>
          <w:sz w:val="28"/>
          <w:szCs w:val="28"/>
          <w:lang w:eastAsia="en-GB"/>
        </w:rPr>
        <w:t>:</w:t>
      </w:r>
    </w:p>
    <w:p w14:paraId="2B63393A" w14:textId="77777777" w:rsidR="00CE5612" w:rsidRDefault="00D94B37" w:rsidP="2D708522">
      <w:pPr>
        <w:spacing w:after="0" w:line="300" w:lineRule="auto"/>
        <w:textAlignment w:val="baseline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>Once we receive all the expressions of interest, we will map the provision offered by our potential partners and this will inform next steps in the process. </w:t>
      </w:r>
    </w:p>
    <w:p w14:paraId="7BBB337D" w14:textId="77777777" w:rsidR="00CE5612" w:rsidRDefault="00CE5612" w:rsidP="2D708522">
      <w:pPr>
        <w:spacing w:after="0" w:line="300" w:lineRule="auto"/>
        <w:textAlignment w:val="baseline"/>
        <w:rPr>
          <w:rFonts w:eastAsia="Times New Roman" w:cstheme="minorHAnsi"/>
          <w:lang w:eastAsia="en-GB"/>
        </w:rPr>
      </w:pPr>
    </w:p>
    <w:p w14:paraId="78B0E496" w14:textId="158681AB" w:rsidR="00547E44" w:rsidRDefault="00D94B37" w:rsidP="00CE0737">
      <w:pPr>
        <w:spacing w:after="0" w:line="300" w:lineRule="auto"/>
        <w:textAlignment w:val="baseline"/>
        <w:rPr>
          <w:rFonts w:eastAsia="Times New Roman" w:cstheme="minorHAnsi"/>
          <w:lang w:eastAsia="en-GB"/>
        </w:rPr>
      </w:pPr>
      <w:r w:rsidRPr="003C346D">
        <w:rPr>
          <w:rFonts w:eastAsia="Times New Roman" w:cstheme="minorHAnsi"/>
          <w:lang w:eastAsia="en-GB"/>
        </w:rPr>
        <w:t>As part of this, we will speak to all applicants </w:t>
      </w:r>
      <w:r w:rsidRPr="003C346D">
        <w:rPr>
          <w:rFonts w:eastAsia="Times New Roman" w:cstheme="minorHAnsi"/>
          <w:b/>
          <w:bCs/>
          <w:lang w:eastAsia="en-GB"/>
        </w:rPr>
        <w:t xml:space="preserve">w/c </w:t>
      </w:r>
      <w:r w:rsidR="00D405D9">
        <w:rPr>
          <w:rFonts w:eastAsia="Times New Roman" w:cstheme="minorHAnsi"/>
          <w:b/>
          <w:bCs/>
          <w:lang w:eastAsia="en-GB"/>
        </w:rPr>
        <w:t>11 January</w:t>
      </w:r>
      <w:r w:rsidR="006C17FF">
        <w:rPr>
          <w:rFonts w:eastAsia="Times New Roman" w:cstheme="minorHAnsi"/>
          <w:b/>
          <w:bCs/>
          <w:lang w:eastAsia="en-GB"/>
        </w:rPr>
        <w:t xml:space="preserve"> 2021</w:t>
      </w:r>
      <w:r w:rsidR="00D405D9">
        <w:rPr>
          <w:rFonts w:eastAsia="Times New Roman" w:cstheme="minorHAnsi"/>
          <w:b/>
          <w:bCs/>
          <w:lang w:eastAsia="en-GB"/>
        </w:rPr>
        <w:t xml:space="preserve"> </w:t>
      </w:r>
      <w:r w:rsidRPr="003C346D">
        <w:rPr>
          <w:rFonts w:eastAsia="Times New Roman" w:cstheme="minorHAnsi"/>
          <w:lang w:eastAsia="en-GB"/>
        </w:rPr>
        <w:t>– so please ensure that your main contact is available during this period and/or that an alternative contact is provided in the event of staff leave or similar. </w:t>
      </w:r>
    </w:p>
    <w:p w14:paraId="000F1501" w14:textId="5DA56E2D" w:rsidR="006C17FF" w:rsidRDefault="006C17FF" w:rsidP="00CE0737">
      <w:pPr>
        <w:spacing w:after="0" w:line="300" w:lineRule="auto"/>
        <w:textAlignment w:val="baseline"/>
        <w:rPr>
          <w:rFonts w:eastAsia="Times New Roman" w:cstheme="minorHAnsi"/>
          <w:lang w:eastAsia="en-GB"/>
        </w:rPr>
      </w:pPr>
    </w:p>
    <w:p w14:paraId="62560A0E" w14:textId="0E4FCF75" w:rsidR="006C17FF" w:rsidRPr="00F43D16" w:rsidRDefault="006C17FF" w:rsidP="006C17FF">
      <w:pPr>
        <w:rPr>
          <w:sz w:val="28"/>
          <w:szCs w:val="28"/>
        </w:rPr>
      </w:pPr>
      <w:r w:rsidRPr="00F43D16">
        <w:rPr>
          <w:b/>
          <w:bCs/>
          <w:sz w:val="28"/>
          <w:szCs w:val="28"/>
        </w:rPr>
        <w:lastRenderedPageBreak/>
        <w:t>PLEASE COMPLETE THE FOLLOWING EXPRESSION OF INTEREST FORM</w:t>
      </w:r>
      <w:r w:rsidRPr="00F43D16">
        <w:rPr>
          <w:sz w:val="28"/>
          <w:szCs w:val="28"/>
        </w:rPr>
        <w:t> </w:t>
      </w:r>
      <w:r w:rsidRPr="00F43D16">
        <w:rPr>
          <w:b/>
          <w:bCs/>
          <w:sz w:val="28"/>
          <w:szCs w:val="28"/>
        </w:rPr>
        <w:t xml:space="preserve">AND SEND </w:t>
      </w:r>
      <w:hyperlink r:id="rId20">
        <w:r w:rsidRPr="00F43D16">
          <w:rPr>
            <w:rStyle w:val="Hyperlink"/>
            <w:b/>
            <w:bCs/>
            <w:sz w:val="28"/>
            <w:szCs w:val="28"/>
          </w:rPr>
          <w:t>TO sarah.mcadam@creativescotland.com</w:t>
        </w:r>
      </w:hyperlink>
      <w:r w:rsidRPr="00F43D16">
        <w:rPr>
          <w:b/>
          <w:bCs/>
          <w:sz w:val="28"/>
          <w:szCs w:val="28"/>
          <w:u w:val="single"/>
        </w:rPr>
        <w:t xml:space="preserve"> </w:t>
      </w:r>
      <w:r w:rsidRPr="00F43D16">
        <w:rPr>
          <w:b/>
          <w:bCs/>
          <w:sz w:val="28"/>
          <w:szCs w:val="28"/>
        </w:rPr>
        <w:t>BY NO LATER THAN 5</w:t>
      </w:r>
      <w:r w:rsidR="00EE2E51">
        <w:rPr>
          <w:b/>
          <w:bCs/>
          <w:sz w:val="28"/>
          <w:szCs w:val="28"/>
        </w:rPr>
        <w:t>PM</w:t>
      </w:r>
      <w:r w:rsidRPr="00F43D16">
        <w:rPr>
          <w:b/>
          <w:bCs/>
          <w:sz w:val="28"/>
          <w:szCs w:val="28"/>
        </w:rPr>
        <w:t xml:space="preserve"> ON 8 J</w:t>
      </w:r>
      <w:r w:rsidR="00EE2E51">
        <w:rPr>
          <w:b/>
          <w:bCs/>
          <w:sz w:val="28"/>
          <w:szCs w:val="28"/>
        </w:rPr>
        <w:t>ANUARY</w:t>
      </w:r>
      <w:r w:rsidRPr="00F43D16">
        <w:rPr>
          <w:b/>
          <w:bCs/>
          <w:sz w:val="28"/>
          <w:szCs w:val="28"/>
        </w:rPr>
        <w:t xml:space="preserve"> 2021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4017"/>
        <w:gridCol w:w="813"/>
      </w:tblGrid>
      <w:tr w:rsidR="006C17FF" w:rsidRPr="00F43D16" w14:paraId="2E199D56" w14:textId="77777777" w:rsidTr="00C87EB0"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5CF7E60A" w14:textId="77777777" w:rsidR="006C17FF" w:rsidRPr="00F43D16" w:rsidRDefault="006C17FF" w:rsidP="00C87EB0">
            <w:pPr>
              <w:rPr>
                <w:b/>
                <w:bCs/>
              </w:rPr>
            </w:pPr>
            <w:r w:rsidRPr="00F43D16">
              <w:rPr>
                <w:b/>
                <w:bCs/>
              </w:rPr>
              <w:t xml:space="preserve">Name of Applicant </w:t>
            </w:r>
          </w:p>
        </w:tc>
        <w:tc>
          <w:tcPr>
            <w:tcW w:w="48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0E839" w14:textId="77777777" w:rsidR="006C17FF" w:rsidRPr="00F43D16" w:rsidRDefault="006C17FF" w:rsidP="00CF5BCA">
            <w:pPr>
              <w:ind w:left="205"/>
            </w:pPr>
          </w:p>
        </w:tc>
      </w:tr>
      <w:tr w:rsidR="006C17FF" w:rsidRPr="00F43D16" w14:paraId="755B612C" w14:textId="77777777" w:rsidTr="00C87EB0"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27B5C2C9" w14:textId="77777777" w:rsidR="006C17FF" w:rsidRPr="00F43D16" w:rsidRDefault="006C17FF" w:rsidP="00C87EB0">
            <w:pPr>
              <w:rPr>
                <w:b/>
                <w:bCs/>
              </w:rPr>
            </w:pPr>
            <w:r w:rsidRPr="00F43D16">
              <w:rPr>
                <w:b/>
                <w:bCs/>
              </w:rPr>
              <w:t xml:space="preserve">Lead Contact Name and Position (if appropriate) 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E6AFF" w14:textId="77777777" w:rsidR="006C17FF" w:rsidRPr="00F43D16" w:rsidRDefault="006C17FF" w:rsidP="00CF5BCA">
            <w:pPr>
              <w:ind w:left="205"/>
            </w:pPr>
          </w:p>
        </w:tc>
      </w:tr>
      <w:tr w:rsidR="006C17FF" w:rsidRPr="00F43D16" w14:paraId="27439ABB" w14:textId="77777777" w:rsidTr="00C87EB0"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DABB917" w14:textId="77777777" w:rsidR="006C17FF" w:rsidRPr="00F43D16" w:rsidRDefault="006C17FF" w:rsidP="00C87EB0">
            <w:pPr>
              <w:rPr>
                <w:b/>
                <w:bCs/>
              </w:rPr>
            </w:pPr>
            <w:r w:rsidRPr="00F43D16">
              <w:rPr>
                <w:b/>
                <w:bCs/>
              </w:rPr>
              <w:t>Address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E88BAF" w14:textId="77777777" w:rsidR="006C17FF" w:rsidRPr="00F43D16" w:rsidRDefault="006C17FF" w:rsidP="00CF5BCA">
            <w:pPr>
              <w:ind w:left="205"/>
            </w:pPr>
          </w:p>
        </w:tc>
      </w:tr>
      <w:tr w:rsidR="006C17FF" w:rsidRPr="00F43D16" w14:paraId="7856AE2D" w14:textId="77777777" w:rsidTr="00C87EB0"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93CFD3" w14:textId="77777777" w:rsidR="006C17FF" w:rsidRPr="00F43D16" w:rsidRDefault="006C17FF" w:rsidP="00C87EB0">
            <w:pPr>
              <w:rPr>
                <w:b/>
                <w:bCs/>
              </w:rPr>
            </w:pPr>
            <w:r w:rsidRPr="00F43D16">
              <w:rPr>
                <w:b/>
                <w:bCs/>
              </w:rPr>
              <w:t>Postcode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98ADF7" w14:textId="77777777" w:rsidR="006C17FF" w:rsidRPr="00F43D16" w:rsidRDefault="006C17FF" w:rsidP="00CF5BCA">
            <w:pPr>
              <w:ind w:left="205"/>
            </w:pPr>
          </w:p>
        </w:tc>
      </w:tr>
      <w:tr w:rsidR="006C17FF" w:rsidRPr="00F43D16" w14:paraId="4F79857C" w14:textId="77777777" w:rsidTr="00C87EB0"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3064DF32" w14:textId="77777777" w:rsidR="006C17FF" w:rsidRPr="00F43D16" w:rsidRDefault="006C17FF" w:rsidP="00C87EB0">
            <w:r w:rsidRPr="00F43D16">
              <w:rPr>
                <w:b/>
                <w:bCs/>
              </w:rPr>
              <w:t>Email address of Main Contact</w:t>
            </w:r>
            <w:r w:rsidRPr="00F43D16">
              <w:t> 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D35BE7" w14:textId="77777777" w:rsidR="006C17FF" w:rsidRPr="00F43D16" w:rsidRDefault="006C17FF" w:rsidP="00CF5BCA">
            <w:pPr>
              <w:ind w:firstLine="205"/>
            </w:pPr>
          </w:p>
        </w:tc>
      </w:tr>
      <w:tr w:rsidR="006C17FF" w:rsidRPr="00F43D16" w14:paraId="46A919F1" w14:textId="77777777" w:rsidTr="00C87EB0">
        <w:trPr>
          <w:trHeight w:val="325"/>
        </w:trPr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402B45A" w14:textId="77777777" w:rsidR="006C17FF" w:rsidRPr="00F43D16" w:rsidRDefault="006C17FF" w:rsidP="00C87EB0">
            <w:r w:rsidRPr="00F43D16">
              <w:rPr>
                <w:b/>
                <w:bCs/>
              </w:rPr>
              <w:t>Telephone number of Main Contact</w:t>
            </w:r>
            <w:r w:rsidRPr="00F43D16">
              <w:t> 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D8D0D" w14:textId="77777777" w:rsidR="006C17FF" w:rsidRPr="00F43D16" w:rsidRDefault="006C17FF" w:rsidP="00CF5BCA">
            <w:pPr>
              <w:ind w:firstLine="205"/>
            </w:pPr>
          </w:p>
        </w:tc>
      </w:tr>
      <w:tr w:rsidR="006C17FF" w:rsidRPr="00F43D16" w14:paraId="05C05F47" w14:textId="77777777" w:rsidTr="00CF5BCA">
        <w:trPr>
          <w:trHeight w:val="325"/>
        </w:trPr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394051" w14:textId="67DE8567" w:rsidR="006C17FF" w:rsidRPr="00F43D16" w:rsidRDefault="006C17FF" w:rsidP="00C87EB0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76556D0" w14:textId="77777777" w:rsidR="006C17FF" w:rsidRPr="00F43D16" w:rsidRDefault="006C17FF" w:rsidP="00C87EB0"/>
        </w:tc>
      </w:tr>
      <w:tr w:rsidR="006C17FF" w:rsidRPr="00F43D16" w14:paraId="59BFEDD4" w14:textId="77777777" w:rsidTr="00CF5BCA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5513E2" w14:textId="77777777" w:rsidR="006C17FF" w:rsidRPr="00F43D16" w:rsidRDefault="006C17FF" w:rsidP="00C87EB0">
            <w:r w:rsidRPr="00F43D16">
              <w:rPr>
                <w:b/>
                <w:bCs/>
              </w:rPr>
              <w:t>Legal Type of Organisation</w:t>
            </w:r>
            <w:r w:rsidRPr="00F43D16">
              <w:t> </w:t>
            </w:r>
            <w:r w:rsidRPr="00F43D16">
              <w:br/>
              <w:t> 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89D11" w14:textId="53263716" w:rsidR="006C17FF" w:rsidRPr="00F43D16" w:rsidRDefault="006C17FF" w:rsidP="00CF5BCA">
            <w:pPr>
              <w:ind w:left="205"/>
            </w:pPr>
            <w:r w:rsidRPr="00F43D16">
              <w:t>Compan</w:t>
            </w:r>
            <w:r w:rsidR="00CF5BCA">
              <w:t>y</w:t>
            </w:r>
            <w:r w:rsidRPr="00F43D16">
              <w:t xml:space="preserve"> Limited by Guarantee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E7876" w14:textId="77777777" w:rsidR="006C17FF" w:rsidRPr="00F43D16" w:rsidRDefault="006C17FF" w:rsidP="00C87EB0"/>
        </w:tc>
      </w:tr>
      <w:tr w:rsidR="006C17FF" w:rsidRPr="00F43D16" w14:paraId="5D8DA89C" w14:textId="77777777" w:rsidTr="00CF5BCA">
        <w:trPr>
          <w:trHeight w:val="6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4E56E41" w14:textId="77777777" w:rsidR="006C17FF" w:rsidRPr="00F43D16" w:rsidRDefault="006C17FF" w:rsidP="00C87EB0"/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370E7" w14:textId="77777777" w:rsidR="006C17FF" w:rsidRPr="00F43D16" w:rsidRDefault="006C17FF" w:rsidP="00CF5BCA">
            <w:pPr>
              <w:ind w:left="205"/>
            </w:pPr>
            <w:r w:rsidRPr="00F43D16">
              <w:t>Consortia, joint organisations or groups of organisations applying together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F3E16" w14:textId="77777777" w:rsidR="006C17FF" w:rsidRPr="00F43D16" w:rsidRDefault="006C17FF" w:rsidP="00C87EB0"/>
        </w:tc>
      </w:tr>
      <w:tr w:rsidR="006C17FF" w:rsidRPr="00F43D16" w14:paraId="413C1DBA" w14:textId="77777777" w:rsidTr="00CF5BCA">
        <w:trPr>
          <w:trHeight w:val="6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1E8A419D" w14:textId="77777777" w:rsidR="006C17FF" w:rsidRPr="00F43D16" w:rsidRDefault="006C17FF" w:rsidP="00C87EB0"/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3EED0" w14:textId="05C4C243" w:rsidR="006C17FF" w:rsidRPr="00F43D16" w:rsidRDefault="006C17FF" w:rsidP="00CF5BCA">
            <w:pPr>
              <w:ind w:left="205"/>
            </w:pPr>
            <w:r w:rsidRPr="00F43D16">
              <w:t>Community Interest Compan</w:t>
            </w:r>
            <w:r w:rsidR="00CF5BCA">
              <w:t>y</w:t>
            </w:r>
            <w:r w:rsidRPr="00F43D16">
              <w:t> 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860A" w14:textId="77777777" w:rsidR="006C17FF" w:rsidRPr="00F43D16" w:rsidRDefault="006C17FF" w:rsidP="00C87EB0"/>
        </w:tc>
      </w:tr>
      <w:tr w:rsidR="006C17FF" w:rsidRPr="00F43D16" w14:paraId="3D91F413" w14:textId="77777777" w:rsidTr="00CF5BCA">
        <w:trPr>
          <w:trHeight w:val="60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3A4D3838" w14:textId="77777777" w:rsidR="006C17FF" w:rsidRPr="00F43D16" w:rsidRDefault="006C17FF" w:rsidP="00C87EB0"/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29968" w14:textId="77777777" w:rsidR="006C17FF" w:rsidRPr="00F43D16" w:rsidRDefault="006C17FF" w:rsidP="00CF5BCA">
            <w:pPr>
              <w:ind w:left="205"/>
            </w:pPr>
            <w:r w:rsidRPr="00F43D16">
              <w:t>Scottish Charitable Incorporated Organisations (SCIO)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F530" w14:textId="77777777" w:rsidR="006C17FF" w:rsidRPr="00F43D16" w:rsidRDefault="006C17FF" w:rsidP="00C87EB0"/>
        </w:tc>
      </w:tr>
      <w:tr w:rsidR="006C17FF" w:rsidRPr="00F43D16" w14:paraId="1EF1297B" w14:textId="77777777" w:rsidTr="00CF5BCA">
        <w:trPr>
          <w:trHeight w:val="6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34D5B3D" w14:textId="77777777" w:rsidR="006C17FF" w:rsidRPr="00F43D16" w:rsidRDefault="006C17FF" w:rsidP="00C87EB0"/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200EF" w14:textId="77777777" w:rsidR="006C17FF" w:rsidRPr="00F43D16" w:rsidRDefault="006C17FF" w:rsidP="00CF5BCA">
            <w:pPr>
              <w:ind w:left="205"/>
            </w:pPr>
            <w:r w:rsidRPr="00F43D16">
              <w:t>Local Authority 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BF7E" w14:textId="77777777" w:rsidR="006C17FF" w:rsidRPr="00F43D16" w:rsidRDefault="006C17FF" w:rsidP="00C87EB0"/>
        </w:tc>
      </w:tr>
      <w:tr w:rsidR="006C17FF" w:rsidRPr="00F43D16" w14:paraId="01B97462" w14:textId="77777777" w:rsidTr="00CF5BCA">
        <w:trPr>
          <w:trHeight w:val="6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24D10BF5" w14:textId="77777777" w:rsidR="006C17FF" w:rsidRPr="00F43D16" w:rsidRDefault="006C17FF" w:rsidP="00C87EB0"/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4794B" w14:textId="77777777" w:rsidR="006C17FF" w:rsidRPr="00F43D16" w:rsidRDefault="006C17FF" w:rsidP="00CF5BCA">
            <w:pPr>
              <w:ind w:left="205"/>
            </w:pPr>
            <w:r w:rsidRPr="00F43D16">
              <w:t>Culture Leisure Trust  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DEA11" w14:textId="77777777" w:rsidR="006C17FF" w:rsidRPr="00F43D16" w:rsidRDefault="006C17FF" w:rsidP="00C87EB0"/>
        </w:tc>
      </w:tr>
      <w:tr w:rsidR="006C17FF" w:rsidRPr="00F43D16" w14:paraId="41AD4C65" w14:textId="77777777" w:rsidTr="00CF5BCA">
        <w:trPr>
          <w:trHeight w:val="6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14:paraId="42B294CA" w14:textId="77777777" w:rsidR="006C17FF" w:rsidRPr="00F43D16" w:rsidRDefault="006C17FF" w:rsidP="00C87EB0"/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2E446" w14:textId="77777777" w:rsidR="006C17FF" w:rsidRPr="00F43D16" w:rsidRDefault="006C17FF" w:rsidP="00CF5BCA">
            <w:pPr>
              <w:ind w:left="205"/>
            </w:pPr>
            <w:r w:rsidRPr="00F43D16">
              <w:t>Public Sector Agency 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2893" w14:textId="77777777" w:rsidR="006C17FF" w:rsidRPr="00F43D16" w:rsidRDefault="006C17FF" w:rsidP="00C87EB0"/>
        </w:tc>
      </w:tr>
      <w:tr w:rsidR="006C17FF" w:rsidRPr="00F43D16" w14:paraId="618C43AF" w14:textId="77777777" w:rsidTr="00CF5BCA">
        <w:trPr>
          <w:trHeight w:val="67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5892FD" w14:textId="77777777" w:rsidR="006C17FF" w:rsidRPr="00F43D16" w:rsidRDefault="006C17FF" w:rsidP="00C87EB0"/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BCBA7" w14:textId="77777777" w:rsidR="006C17FF" w:rsidRPr="00F43D16" w:rsidRDefault="006C17FF" w:rsidP="00CF5BCA">
            <w:pPr>
              <w:ind w:left="205"/>
            </w:pPr>
            <w:r w:rsidRPr="00F43D16">
              <w:t>Trust or Foundation  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0940B" w14:textId="77777777" w:rsidR="006C17FF" w:rsidRPr="00F43D16" w:rsidRDefault="006C17FF" w:rsidP="00C87EB0"/>
        </w:tc>
      </w:tr>
      <w:tr w:rsidR="006C17FF" w:rsidRPr="00F43D16" w14:paraId="3DB31E60" w14:textId="77777777" w:rsidTr="00CF5BCA"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0D7AAC" w14:textId="3B12CB68" w:rsidR="006C17FF" w:rsidRPr="00F43D16" w:rsidRDefault="00CF5BCA" w:rsidP="00C87EB0">
            <w:r>
              <w:rPr>
                <w:b/>
                <w:bCs/>
              </w:rPr>
              <w:t xml:space="preserve">Registered </w:t>
            </w:r>
            <w:r w:rsidR="006C17FF" w:rsidRPr="00F43D16">
              <w:rPr>
                <w:b/>
                <w:bCs/>
              </w:rPr>
              <w:t>Charity Number (if applicable)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27FA1D" w14:textId="77777777" w:rsidR="006C17FF" w:rsidRPr="00F43D16" w:rsidRDefault="006C17FF" w:rsidP="00CF5BCA">
            <w:pPr>
              <w:ind w:firstLine="205"/>
            </w:pPr>
          </w:p>
        </w:tc>
      </w:tr>
      <w:tr w:rsidR="006C17FF" w:rsidRPr="00F43D16" w14:paraId="79A807D5" w14:textId="77777777" w:rsidTr="00CF5BCA">
        <w:trPr>
          <w:trHeight w:val="1893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1BA11BAC" w14:textId="6BBCB8ED" w:rsidR="006C17FF" w:rsidRPr="00F43D16" w:rsidRDefault="006C17FF" w:rsidP="00C87EB0">
            <w:pPr>
              <w:rPr>
                <w:b/>
                <w:bCs/>
              </w:rPr>
            </w:pPr>
            <w:r w:rsidRPr="00F43D16">
              <w:rPr>
                <w:b/>
                <w:bCs/>
              </w:rPr>
              <w:t>Which of the target groups are you seeking to address with the funding?</w:t>
            </w:r>
            <w:r w:rsidR="0049386A">
              <w:rPr>
                <w:b/>
                <w:bCs/>
              </w:rPr>
              <w:t xml:space="preserve"> (250 words)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AF6450" w14:textId="77777777" w:rsidR="006C17FF" w:rsidRPr="00F43D16" w:rsidRDefault="006C17FF" w:rsidP="00CF5BCA">
            <w:pPr>
              <w:ind w:firstLine="205"/>
            </w:pPr>
          </w:p>
        </w:tc>
      </w:tr>
      <w:tr w:rsidR="006C17FF" w:rsidRPr="00F43D16" w14:paraId="40E2AAF5" w14:textId="77777777" w:rsidTr="00CF5BCA">
        <w:trPr>
          <w:trHeight w:val="2402"/>
        </w:trPr>
        <w:tc>
          <w:tcPr>
            <w:tcW w:w="41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E416E1D" w14:textId="64892E90" w:rsidR="006C17FF" w:rsidRPr="00F43D16" w:rsidRDefault="006C17FF" w:rsidP="00C87EB0">
            <w:pPr>
              <w:rPr>
                <w:b/>
                <w:bCs/>
              </w:rPr>
            </w:pPr>
            <w:r w:rsidRPr="00F43D16">
              <w:rPr>
                <w:b/>
                <w:bCs/>
              </w:rPr>
              <w:t>In what ways are you currently working or have experience in working with the targeted group?</w:t>
            </w:r>
            <w:r w:rsidR="0049386A">
              <w:rPr>
                <w:b/>
                <w:bCs/>
              </w:rPr>
              <w:t xml:space="preserve"> (250 words)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2A3290" w14:textId="77777777" w:rsidR="006C17FF" w:rsidRPr="00F43D16" w:rsidRDefault="006C17FF" w:rsidP="00CF5BCA">
            <w:pPr>
              <w:ind w:firstLine="205"/>
            </w:pPr>
          </w:p>
        </w:tc>
      </w:tr>
      <w:tr w:rsidR="006C17FF" w:rsidRPr="00F43D16" w14:paraId="75FD2309" w14:textId="77777777" w:rsidTr="00CF5BCA">
        <w:trPr>
          <w:trHeight w:val="2112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C56187" w14:textId="6FC068B0" w:rsidR="006C17FF" w:rsidRPr="00F43D16" w:rsidRDefault="006C17FF" w:rsidP="00C87EB0">
            <w:pPr>
              <w:rPr>
                <w:b/>
                <w:bCs/>
              </w:rPr>
            </w:pPr>
            <w:r w:rsidRPr="00F43D16">
              <w:rPr>
                <w:b/>
                <w:bCs/>
              </w:rPr>
              <w:lastRenderedPageBreak/>
              <w:t>Provide details of how the fund might work and how you will target this group. (You may attach as a supplementary document)</w:t>
            </w:r>
            <w:r w:rsidRPr="00F43D16">
              <w:t> </w:t>
            </w:r>
            <w:r w:rsidR="00BC6080">
              <w:br/>
            </w:r>
            <w:r w:rsidR="00BC6080">
              <w:rPr>
                <w:b/>
                <w:bCs/>
              </w:rPr>
              <w:t>(250 words)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60CA" w14:textId="77777777" w:rsidR="006C17FF" w:rsidRPr="00F43D16" w:rsidRDefault="006C17FF" w:rsidP="00CF5BCA">
            <w:pPr>
              <w:ind w:firstLine="205"/>
            </w:pPr>
          </w:p>
        </w:tc>
      </w:tr>
      <w:tr w:rsidR="006C17FF" w:rsidRPr="00F43D16" w14:paraId="6A44CA65" w14:textId="77777777" w:rsidTr="00CF5BCA">
        <w:trPr>
          <w:trHeight w:val="2269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0B3601A4" w14:textId="2317033B" w:rsidR="006C17FF" w:rsidRPr="00F43D16" w:rsidRDefault="006C17FF" w:rsidP="00C87EB0">
            <w:r w:rsidRPr="00F43D16">
              <w:rPr>
                <w:b/>
                <w:bCs/>
              </w:rPr>
              <w:t>How would you monitor equality and diversity and how you would report outcomes to us?</w:t>
            </w:r>
            <w:r w:rsidR="00BC6080">
              <w:rPr>
                <w:b/>
                <w:bCs/>
              </w:rPr>
              <w:t xml:space="preserve"> (250 words)</w:t>
            </w:r>
          </w:p>
        </w:tc>
        <w:tc>
          <w:tcPr>
            <w:tcW w:w="4830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99D50" w14:textId="77777777" w:rsidR="006C17FF" w:rsidRPr="00F43D16" w:rsidRDefault="006C17FF" w:rsidP="00CF5BCA">
            <w:pPr>
              <w:ind w:firstLine="205"/>
            </w:pPr>
          </w:p>
        </w:tc>
      </w:tr>
      <w:tr w:rsidR="006C17FF" w:rsidRPr="00F43D16" w14:paraId="65492911" w14:textId="77777777" w:rsidTr="00CF5BCA">
        <w:trPr>
          <w:trHeight w:val="2812"/>
        </w:trPr>
        <w:tc>
          <w:tcPr>
            <w:tcW w:w="41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14:paraId="6C1577B4" w14:textId="7388F45F" w:rsidR="006C17FF" w:rsidRPr="00F43D16" w:rsidRDefault="006C17FF" w:rsidP="00C87EB0">
            <w:r w:rsidRPr="00F43D16">
              <w:rPr>
                <w:b/>
                <w:bCs/>
              </w:rPr>
              <w:t>How do you plan on involving young people as part of the decision-making process?</w:t>
            </w:r>
            <w:r w:rsidR="00BC6080">
              <w:rPr>
                <w:b/>
                <w:bCs/>
              </w:rPr>
              <w:t xml:space="preserve"> (250 words)</w:t>
            </w:r>
          </w:p>
        </w:tc>
        <w:tc>
          <w:tcPr>
            <w:tcW w:w="483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E2DA1" w14:textId="77777777" w:rsidR="006C17FF" w:rsidRPr="00F43D16" w:rsidRDefault="006C17FF" w:rsidP="00CF5BCA">
            <w:pPr>
              <w:ind w:firstLine="205"/>
            </w:pPr>
          </w:p>
        </w:tc>
      </w:tr>
    </w:tbl>
    <w:p w14:paraId="42B95821" w14:textId="77777777" w:rsidR="006C17FF" w:rsidRDefault="006C17FF" w:rsidP="006C17FF"/>
    <w:p w14:paraId="2E8091A3" w14:textId="77777777" w:rsidR="006C17FF" w:rsidRPr="00CE0737" w:rsidRDefault="006C17FF" w:rsidP="00CE0737">
      <w:pPr>
        <w:spacing w:after="0" w:line="300" w:lineRule="auto"/>
        <w:textAlignment w:val="baseline"/>
        <w:rPr>
          <w:rFonts w:eastAsia="Times New Roman" w:cstheme="minorHAnsi"/>
          <w:sz w:val="18"/>
          <w:szCs w:val="18"/>
          <w:lang w:eastAsia="en-GB"/>
        </w:rPr>
      </w:pPr>
    </w:p>
    <w:sectPr w:rsidR="006C17FF" w:rsidRPr="00CE0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7307" w14:textId="77777777" w:rsidR="00A25829" w:rsidRDefault="00A25829">
      <w:pPr>
        <w:spacing w:after="0" w:line="240" w:lineRule="auto"/>
      </w:pPr>
      <w:r>
        <w:separator/>
      </w:r>
    </w:p>
  </w:endnote>
  <w:endnote w:type="continuationSeparator" w:id="0">
    <w:p w14:paraId="4826EB58" w14:textId="77777777" w:rsidR="00A25829" w:rsidRDefault="00A2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418338" w14:paraId="66B77103" w14:textId="77777777" w:rsidTr="53418338">
      <w:tc>
        <w:tcPr>
          <w:tcW w:w="3005" w:type="dxa"/>
        </w:tcPr>
        <w:p w14:paraId="7C663986" w14:textId="57196A9B" w:rsidR="53418338" w:rsidRDefault="53418338" w:rsidP="53418338">
          <w:pPr>
            <w:pStyle w:val="Header"/>
            <w:ind w:left="-115"/>
          </w:pPr>
        </w:p>
      </w:tc>
      <w:tc>
        <w:tcPr>
          <w:tcW w:w="3005" w:type="dxa"/>
        </w:tcPr>
        <w:p w14:paraId="1381B890" w14:textId="79C6C5D2" w:rsidR="53418338" w:rsidRDefault="53418338" w:rsidP="53418338">
          <w:pPr>
            <w:pStyle w:val="Header"/>
            <w:jc w:val="center"/>
          </w:pPr>
        </w:p>
      </w:tc>
      <w:tc>
        <w:tcPr>
          <w:tcW w:w="3005" w:type="dxa"/>
        </w:tcPr>
        <w:p w14:paraId="7047C607" w14:textId="6A113521" w:rsidR="53418338" w:rsidRDefault="53418338" w:rsidP="53418338">
          <w:pPr>
            <w:pStyle w:val="Header"/>
            <w:ind w:right="-115"/>
            <w:jc w:val="right"/>
          </w:pPr>
        </w:p>
      </w:tc>
    </w:tr>
  </w:tbl>
  <w:p w14:paraId="63B9602E" w14:textId="6E241825" w:rsidR="53418338" w:rsidRDefault="53418338" w:rsidP="53418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55FFB" w14:textId="77777777" w:rsidR="00A25829" w:rsidRDefault="00A25829">
      <w:pPr>
        <w:spacing w:after="0" w:line="240" w:lineRule="auto"/>
      </w:pPr>
      <w:r>
        <w:separator/>
      </w:r>
    </w:p>
  </w:footnote>
  <w:footnote w:type="continuationSeparator" w:id="0">
    <w:p w14:paraId="19D8720F" w14:textId="77777777" w:rsidR="00A25829" w:rsidRDefault="00A25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418338" w14:paraId="1D21FF21" w14:textId="77777777" w:rsidTr="53418338">
      <w:tc>
        <w:tcPr>
          <w:tcW w:w="3005" w:type="dxa"/>
        </w:tcPr>
        <w:p w14:paraId="3FC7F41C" w14:textId="429DBE53" w:rsidR="53418338" w:rsidRDefault="53418338" w:rsidP="000F5DDC">
          <w:pPr>
            <w:pStyle w:val="Header"/>
          </w:pPr>
        </w:p>
      </w:tc>
      <w:tc>
        <w:tcPr>
          <w:tcW w:w="3005" w:type="dxa"/>
        </w:tcPr>
        <w:p w14:paraId="4D6A9343" w14:textId="389B608D" w:rsidR="53418338" w:rsidRDefault="53418338" w:rsidP="000F5DDC">
          <w:pPr>
            <w:pStyle w:val="Header"/>
          </w:pPr>
        </w:p>
      </w:tc>
      <w:tc>
        <w:tcPr>
          <w:tcW w:w="3005" w:type="dxa"/>
        </w:tcPr>
        <w:p w14:paraId="3BB2681E" w14:textId="5AC2E63F" w:rsidR="53418338" w:rsidRDefault="53418338" w:rsidP="53418338">
          <w:pPr>
            <w:pStyle w:val="Header"/>
            <w:ind w:right="-115"/>
            <w:jc w:val="right"/>
          </w:pPr>
        </w:p>
      </w:tc>
    </w:tr>
  </w:tbl>
  <w:p w14:paraId="6087949E" w14:textId="3EDCA156" w:rsidR="53418338" w:rsidRDefault="53418338" w:rsidP="000F5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81780"/>
    <w:multiLevelType w:val="hybridMultilevel"/>
    <w:tmpl w:val="7E74B232"/>
    <w:lvl w:ilvl="0" w:tplc="C9D48816">
      <w:start w:val="1"/>
      <w:numFmt w:val="decimal"/>
      <w:lvlText w:val="%1."/>
      <w:lvlJc w:val="left"/>
      <w:pPr>
        <w:ind w:left="720" w:hanging="360"/>
      </w:pPr>
    </w:lvl>
    <w:lvl w:ilvl="1" w:tplc="4DDEC210">
      <w:start w:val="1"/>
      <w:numFmt w:val="decimal"/>
      <w:lvlText w:val="%1.%2."/>
      <w:lvlJc w:val="left"/>
      <w:pPr>
        <w:ind w:left="1440" w:hanging="360"/>
      </w:pPr>
    </w:lvl>
    <w:lvl w:ilvl="2" w:tplc="6F48947E">
      <w:start w:val="1"/>
      <w:numFmt w:val="lowerRoman"/>
      <w:lvlText w:val="%3."/>
      <w:lvlJc w:val="right"/>
      <w:pPr>
        <w:ind w:left="2160" w:hanging="180"/>
      </w:pPr>
    </w:lvl>
    <w:lvl w:ilvl="3" w:tplc="3A9CE5D2">
      <w:start w:val="1"/>
      <w:numFmt w:val="decimal"/>
      <w:lvlText w:val="%4."/>
      <w:lvlJc w:val="left"/>
      <w:pPr>
        <w:ind w:left="2880" w:hanging="360"/>
      </w:pPr>
    </w:lvl>
    <w:lvl w:ilvl="4" w:tplc="44AE261E">
      <w:start w:val="1"/>
      <w:numFmt w:val="lowerLetter"/>
      <w:lvlText w:val="%5."/>
      <w:lvlJc w:val="left"/>
      <w:pPr>
        <w:ind w:left="3600" w:hanging="360"/>
      </w:pPr>
    </w:lvl>
    <w:lvl w:ilvl="5" w:tplc="A2E80F92">
      <w:start w:val="1"/>
      <w:numFmt w:val="lowerRoman"/>
      <w:lvlText w:val="%6."/>
      <w:lvlJc w:val="right"/>
      <w:pPr>
        <w:ind w:left="4320" w:hanging="180"/>
      </w:pPr>
    </w:lvl>
    <w:lvl w:ilvl="6" w:tplc="BF30064C">
      <w:start w:val="1"/>
      <w:numFmt w:val="decimal"/>
      <w:lvlText w:val="%7."/>
      <w:lvlJc w:val="left"/>
      <w:pPr>
        <w:ind w:left="5040" w:hanging="360"/>
      </w:pPr>
    </w:lvl>
    <w:lvl w:ilvl="7" w:tplc="0BA28B0A">
      <w:start w:val="1"/>
      <w:numFmt w:val="lowerLetter"/>
      <w:lvlText w:val="%8."/>
      <w:lvlJc w:val="left"/>
      <w:pPr>
        <w:ind w:left="5760" w:hanging="360"/>
      </w:pPr>
    </w:lvl>
    <w:lvl w:ilvl="8" w:tplc="9BEC54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126EA"/>
    <w:multiLevelType w:val="hybridMultilevel"/>
    <w:tmpl w:val="25708E0C"/>
    <w:lvl w:ilvl="0" w:tplc="D9901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026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A7E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E0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45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BC3A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621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2E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886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B52DF"/>
    <w:multiLevelType w:val="hybridMultilevel"/>
    <w:tmpl w:val="13702406"/>
    <w:lvl w:ilvl="0" w:tplc="6B808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8F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F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0A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21B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8A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0A7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61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088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1D54"/>
    <w:multiLevelType w:val="hybridMultilevel"/>
    <w:tmpl w:val="A836CE46"/>
    <w:lvl w:ilvl="0" w:tplc="D3D4E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3EA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06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E0D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0E2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B643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2FE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864B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94A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73F3F"/>
    <w:multiLevelType w:val="hybridMultilevel"/>
    <w:tmpl w:val="1D5E169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CD41AE8"/>
    <w:multiLevelType w:val="hybridMultilevel"/>
    <w:tmpl w:val="F24AB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6457F"/>
    <w:multiLevelType w:val="hybridMultilevel"/>
    <w:tmpl w:val="A97C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82"/>
    <w:multiLevelType w:val="hybridMultilevel"/>
    <w:tmpl w:val="354E4B66"/>
    <w:lvl w:ilvl="0" w:tplc="FF1ED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2F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85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BC2D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053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9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865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40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222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60AEA"/>
    <w:multiLevelType w:val="hybridMultilevel"/>
    <w:tmpl w:val="B64886A2"/>
    <w:lvl w:ilvl="0" w:tplc="707E3170">
      <w:start w:val="5"/>
      <w:numFmt w:val="decimal"/>
      <w:lvlText w:val="%1."/>
      <w:lvlJc w:val="left"/>
      <w:pPr>
        <w:ind w:left="720" w:hanging="360"/>
      </w:pPr>
    </w:lvl>
    <w:lvl w:ilvl="1" w:tplc="11206A84">
      <w:start w:val="1"/>
      <w:numFmt w:val="decimal"/>
      <w:lvlText w:val="%1.%2."/>
      <w:lvlJc w:val="left"/>
      <w:pPr>
        <w:ind w:left="1440" w:hanging="360"/>
      </w:pPr>
    </w:lvl>
    <w:lvl w:ilvl="2" w:tplc="AAF85A38">
      <w:start w:val="1"/>
      <w:numFmt w:val="lowerRoman"/>
      <w:lvlText w:val="%3."/>
      <w:lvlJc w:val="right"/>
      <w:pPr>
        <w:ind w:left="2160" w:hanging="180"/>
      </w:pPr>
    </w:lvl>
    <w:lvl w:ilvl="3" w:tplc="82EE7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611F4">
      <w:start w:val="1"/>
      <w:numFmt w:val="lowerLetter"/>
      <w:lvlText w:val="%5."/>
      <w:lvlJc w:val="left"/>
      <w:pPr>
        <w:ind w:left="3600" w:hanging="360"/>
      </w:pPr>
    </w:lvl>
    <w:lvl w:ilvl="5" w:tplc="210ADE82">
      <w:start w:val="1"/>
      <w:numFmt w:val="lowerRoman"/>
      <w:lvlText w:val="%6."/>
      <w:lvlJc w:val="right"/>
      <w:pPr>
        <w:ind w:left="4320" w:hanging="180"/>
      </w:pPr>
    </w:lvl>
    <w:lvl w:ilvl="6" w:tplc="E1F65FBA">
      <w:start w:val="1"/>
      <w:numFmt w:val="decimal"/>
      <w:lvlText w:val="%7."/>
      <w:lvlJc w:val="left"/>
      <w:pPr>
        <w:ind w:left="5040" w:hanging="360"/>
      </w:pPr>
    </w:lvl>
    <w:lvl w:ilvl="7" w:tplc="DA267EB6">
      <w:start w:val="1"/>
      <w:numFmt w:val="lowerLetter"/>
      <w:lvlText w:val="%8."/>
      <w:lvlJc w:val="left"/>
      <w:pPr>
        <w:ind w:left="5760" w:hanging="360"/>
      </w:pPr>
    </w:lvl>
    <w:lvl w:ilvl="8" w:tplc="911C70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37"/>
    <w:rsid w:val="000843CD"/>
    <w:rsid w:val="000A04D4"/>
    <w:rsid w:val="000F5DDC"/>
    <w:rsid w:val="001B30FB"/>
    <w:rsid w:val="001C043B"/>
    <w:rsid w:val="001D5781"/>
    <w:rsid w:val="002B26D5"/>
    <w:rsid w:val="002C7710"/>
    <w:rsid w:val="003C346D"/>
    <w:rsid w:val="0049386A"/>
    <w:rsid w:val="004A2BFF"/>
    <w:rsid w:val="004E106C"/>
    <w:rsid w:val="00547E44"/>
    <w:rsid w:val="0056294B"/>
    <w:rsid w:val="006022B4"/>
    <w:rsid w:val="00622B3C"/>
    <w:rsid w:val="006C17FF"/>
    <w:rsid w:val="006F4877"/>
    <w:rsid w:val="00700165"/>
    <w:rsid w:val="00727F58"/>
    <w:rsid w:val="00771DAE"/>
    <w:rsid w:val="007904F5"/>
    <w:rsid w:val="007C0DA8"/>
    <w:rsid w:val="00802EF0"/>
    <w:rsid w:val="0081547B"/>
    <w:rsid w:val="008348A2"/>
    <w:rsid w:val="00873DF2"/>
    <w:rsid w:val="00890D90"/>
    <w:rsid w:val="00893E0E"/>
    <w:rsid w:val="008F05CC"/>
    <w:rsid w:val="0097245B"/>
    <w:rsid w:val="00975A82"/>
    <w:rsid w:val="00A25829"/>
    <w:rsid w:val="00A628B3"/>
    <w:rsid w:val="00A87A37"/>
    <w:rsid w:val="00AF6EFC"/>
    <w:rsid w:val="00B67774"/>
    <w:rsid w:val="00BB66EB"/>
    <w:rsid w:val="00BC6080"/>
    <w:rsid w:val="00BF5D1E"/>
    <w:rsid w:val="00C10242"/>
    <w:rsid w:val="00C10B93"/>
    <w:rsid w:val="00C8705C"/>
    <w:rsid w:val="00CD74A1"/>
    <w:rsid w:val="00CE0737"/>
    <w:rsid w:val="00CE5612"/>
    <w:rsid w:val="00CF5BCA"/>
    <w:rsid w:val="00D12378"/>
    <w:rsid w:val="00D405D9"/>
    <w:rsid w:val="00D73482"/>
    <w:rsid w:val="00D94B37"/>
    <w:rsid w:val="00DD3032"/>
    <w:rsid w:val="00E06352"/>
    <w:rsid w:val="00E12B22"/>
    <w:rsid w:val="00EA1D26"/>
    <w:rsid w:val="00EE2E51"/>
    <w:rsid w:val="00F207AA"/>
    <w:rsid w:val="00FB40FC"/>
    <w:rsid w:val="00FD124A"/>
    <w:rsid w:val="00FF8C01"/>
    <w:rsid w:val="01D1BFC0"/>
    <w:rsid w:val="0694CD75"/>
    <w:rsid w:val="06E76297"/>
    <w:rsid w:val="07C96C41"/>
    <w:rsid w:val="0806315C"/>
    <w:rsid w:val="0941A087"/>
    <w:rsid w:val="09ACAB5D"/>
    <w:rsid w:val="09D2AA2A"/>
    <w:rsid w:val="0B29DF5E"/>
    <w:rsid w:val="0BEA7B4D"/>
    <w:rsid w:val="0C3752DA"/>
    <w:rsid w:val="0C7954D0"/>
    <w:rsid w:val="0EE6EB11"/>
    <w:rsid w:val="0FA6AA00"/>
    <w:rsid w:val="100F8378"/>
    <w:rsid w:val="130DAEBC"/>
    <w:rsid w:val="13F9D04C"/>
    <w:rsid w:val="177BEC10"/>
    <w:rsid w:val="180B8A70"/>
    <w:rsid w:val="1C1E1109"/>
    <w:rsid w:val="1C58FCF8"/>
    <w:rsid w:val="1D6E8555"/>
    <w:rsid w:val="1E0504FB"/>
    <w:rsid w:val="1E0D86D4"/>
    <w:rsid w:val="21A09DD1"/>
    <w:rsid w:val="270C3CA2"/>
    <w:rsid w:val="27517FDB"/>
    <w:rsid w:val="2999931C"/>
    <w:rsid w:val="29AC8653"/>
    <w:rsid w:val="29E58E8F"/>
    <w:rsid w:val="2AFA1C1A"/>
    <w:rsid w:val="2CB27966"/>
    <w:rsid w:val="2D39F9F7"/>
    <w:rsid w:val="2D4CC087"/>
    <w:rsid w:val="2D708522"/>
    <w:rsid w:val="2EAB0B73"/>
    <w:rsid w:val="2F16034D"/>
    <w:rsid w:val="2F4AA055"/>
    <w:rsid w:val="31334808"/>
    <w:rsid w:val="33D53945"/>
    <w:rsid w:val="35A85859"/>
    <w:rsid w:val="3658FDD8"/>
    <w:rsid w:val="38EDCB0E"/>
    <w:rsid w:val="3B4F86E4"/>
    <w:rsid w:val="3B534DC2"/>
    <w:rsid w:val="3C5A6877"/>
    <w:rsid w:val="3D0D2338"/>
    <w:rsid w:val="3EBF3675"/>
    <w:rsid w:val="40119EDE"/>
    <w:rsid w:val="40684319"/>
    <w:rsid w:val="42948CD7"/>
    <w:rsid w:val="43EBCD38"/>
    <w:rsid w:val="44744A06"/>
    <w:rsid w:val="4608F03C"/>
    <w:rsid w:val="46171FC0"/>
    <w:rsid w:val="4634D728"/>
    <w:rsid w:val="4716D07E"/>
    <w:rsid w:val="47D0E6DC"/>
    <w:rsid w:val="4AF336A4"/>
    <w:rsid w:val="4D521825"/>
    <w:rsid w:val="50C99287"/>
    <w:rsid w:val="50F676C8"/>
    <w:rsid w:val="517C952E"/>
    <w:rsid w:val="52D7FC28"/>
    <w:rsid w:val="53418338"/>
    <w:rsid w:val="53EE8160"/>
    <w:rsid w:val="548DB483"/>
    <w:rsid w:val="550A5BF9"/>
    <w:rsid w:val="55EC128D"/>
    <w:rsid w:val="55F4DF0E"/>
    <w:rsid w:val="56674247"/>
    <w:rsid w:val="56DE7435"/>
    <w:rsid w:val="56E1CD89"/>
    <w:rsid w:val="57052418"/>
    <w:rsid w:val="57C49553"/>
    <w:rsid w:val="5804E843"/>
    <w:rsid w:val="5887DB56"/>
    <w:rsid w:val="5894A815"/>
    <w:rsid w:val="5994FDC8"/>
    <w:rsid w:val="5A833FC9"/>
    <w:rsid w:val="5AD3B30D"/>
    <w:rsid w:val="5B1E3D55"/>
    <w:rsid w:val="5C2FA7F1"/>
    <w:rsid w:val="5D8F2636"/>
    <w:rsid w:val="5E885C86"/>
    <w:rsid w:val="5EFE9C8C"/>
    <w:rsid w:val="6281D791"/>
    <w:rsid w:val="628AE5DB"/>
    <w:rsid w:val="65803278"/>
    <w:rsid w:val="66BF57B4"/>
    <w:rsid w:val="66D66592"/>
    <w:rsid w:val="682B290B"/>
    <w:rsid w:val="687587F3"/>
    <w:rsid w:val="68FD8926"/>
    <w:rsid w:val="6A2D6A1A"/>
    <w:rsid w:val="6A439E87"/>
    <w:rsid w:val="6B91315E"/>
    <w:rsid w:val="6CFFE555"/>
    <w:rsid w:val="6D1186DA"/>
    <w:rsid w:val="6E83AF23"/>
    <w:rsid w:val="6F6914D7"/>
    <w:rsid w:val="72124061"/>
    <w:rsid w:val="72F6C96D"/>
    <w:rsid w:val="770F2739"/>
    <w:rsid w:val="7995D853"/>
    <w:rsid w:val="7BA1DE83"/>
    <w:rsid w:val="7C03EFEE"/>
    <w:rsid w:val="7C75ED3B"/>
    <w:rsid w:val="7DDEFD8C"/>
    <w:rsid w:val="7EF0D848"/>
    <w:rsid w:val="7F9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7035"/>
  <w15:chartTrackingRefBased/>
  <w15:docId w15:val="{F31314F2-57B1-4A53-B435-6FE2F797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94B37"/>
  </w:style>
  <w:style w:type="character" w:customStyle="1" w:styleId="eop">
    <w:name w:val="eop"/>
    <w:basedOn w:val="DefaultParagraphFont"/>
    <w:rsid w:val="00D94B37"/>
  </w:style>
  <w:style w:type="character" w:customStyle="1" w:styleId="scxw45775148">
    <w:name w:val="scxw45775148"/>
    <w:basedOn w:val="DefaultParagraphFont"/>
    <w:rsid w:val="00D94B37"/>
  </w:style>
  <w:style w:type="paragraph" w:styleId="ListParagraph">
    <w:name w:val="List Paragraph"/>
    <w:basedOn w:val="Normal"/>
    <w:uiPriority w:val="34"/>
    <w:qFormat/>
    <w:rsid w:val="00D73482"/>
    <w:pPr>
      <w:ind w:left="720"/>
      <w:contextualSpacing/>
    </w:pPr>
  </w:style>
  <w:style w:type="paragraph" w:styleId="NoSpacing">
    <w:name w:val="No Spacing"/>
    <w:uiPriority w:val="1"/>
    <w:qFormat/>
    <w:rsid w:val="00FD12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0635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4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59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9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5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4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9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3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1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2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5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0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ng.scot/get-involved/national/apply-for-the-nurturing-talent-time-to-shine-fund" TargetMode="External"/><Relationship Id="rId18" Type="http://schemas.openxmlformats.org/officeDocument/2006/relationships/hyperlink" Target="mailto:contact&#160;enquiries@creativescotland.com.&#160;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s://www.creativescotland.com/what-we-do/major-projects/national-projects/national-youth-arts-strateg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ng.scot/get-involved/national/apply-for-the-nurturing-talent-time-to-shine-fund" TargetMode="External"/><Relationship Id="rId20" Type="http://schemas.openxmlformats.org/officeDocument/2006/relationships/hyperlink" Target="mailto:TO&#160;sarah.mcadam@creativescotland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youngscot.net/news-database/young-pepole-support-scotlands-young-creative-stars" TargetMode="External"/><Relationship Id="rId10" Type="http://schemas.openxmlformats.org/officeDocument/2006/relationships/header" Target="header1.xml"/><Relationship Id="rId19" Type="http://schemas.openxmlformats.org/officeDocument/2006/relationships/hyperlink" Target="mailto:hardshipfundEOI@creativescotlan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ng.scot/campaigns/national/nya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7ce166-acc6-4f01-b8ec-4eed270bebe0" xsi:nil="true"/>
    <Poilcy xmlns="0d7ce166-acc6-4f01-b8ec-4eed270bebe0">Intranet 1</Poilcy>
    <Intranet xmlns="0d7ce166-acc6-4f01-b8ec-4eed270bebe0" xsi:nil="true"/>
    <status xmlns="0d7ce166-acc6-4f01-b8ec-4eed270bebe0">true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17" ma:contentTypeDescription="Create a new document." ma:contentTypeScope="" ma:versionID="677f1021b42a4895b70b542183a8e4ff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a70936eeb0e0fc935e041a722e153043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  <xsd:element ref="ns3:Poilcy" minOccurs="0"/>
                <xsd:element ref="ns3:In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  <xsd:element name="Poilcy" ma:index="22" nillable="true" ma:displayName="Poilcy" ma:default="Intranet 1" ma:format="Dropdown" ma:internalName="Poilcy">
      <xsd:simpleType>
        <xsd:union memberTypes="dms:Text">
          <xsd:simpleType>
            <xsd:restriction base="dms:Choice">
              <xsd:enumeration value="Intranet 1"/>
              <xsd:enumeration value="Intranet 2"/>
              <xsd:enumeration value="Intranet 3"/>
            </xsd:restriction>
          </xsd:simpleType>
        </xsd:union>
      </xsd:simpleType>
    </xsd:element>
    <xsd:element name="Intranet" ma:index="23" nillable="true" ma:displayName="Intranet" ma:format="Dropdown" ma:internalName="Intranet">
      <xsd:simpleType>
        <xsd:union memberTypes="dms:Text">
          <xsd:simpleType>
            <xsd:restriction base="dms:Choice">
              <xsd:enumeration value="Intranet"/>
              <xsd:enumeration value="Enter Choice #2"/>
              <xsd:enumeration value="Enter Choice #3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807F00-755A-42A8-8DD2-9134D8973E60}">
  <ds:schemaRefs>
    <ds:schemaRef ds:uri="http://schemas.microsoft.com/office/2006/metadata/properties"/>
    <ds:schemaRef ds:uri="http://schemas.microsoft.com/office/infopath/2007/PartnerControls"/>
    <ds:schemaRef ds:uri="0d7ce166-acc6-4f01-b8ec-4eed270bebe0"/>
  </ds:schemaRefs>
</ds:datastoreItem>
</file>

<file path=customXml/itemProps2.xml><?xml version="1.0" encoding="utf-8"?>
<ds:datastoreItem xmlns:ds="http://schemas.openxmlformats.org/officeDocument/2006/customXml" ds:itemID="{061390CA-8BC4-496F-9DBA-A57982A21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8e4d-f013-42ca-9eed-37a101d0488d"/>
    <ds:schemaRef ds:uri="0d7ce166-acc6-4f01-b8ec-4eed270be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58552-A0E1-400F-9969-F10920A37D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1026</Words>
  <Characters>5849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Berry</dc:creator>
  <cp:keywords/>
  <dc:description/>
  <cp:lastModifiedBy>Sarah Mcadam</cp:lastModifiedBy>
  <cp:revision>2</cp:revision>
  <dcterms:created xsi:type="dcterms:W3CDTF">2020-12-02T16:43:00Z</dcterms:created>
  <dcterms:modified xsi:type="dcterms:W3CDTF">2020-12-02T16:43:00Z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0x010100CF14A5177C66A44194F0CE4855626A87</vt:lpwstr>
  </property>
</Properties>
</file>